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EC96E" w14:textId="77777777" w:rsidR="00C950D2" w:rsidRDefault="00C950D2" w:rsidP="000F7361">
      <w:pPr>
        <w:rPr>
          <w:b/>
          <w:sz w:val="28"/>
          <w:szCs w:val="28"/>
        </w:rPr>
      </w:pPr>
      <w:bookmarkStart w:id="0" w:name="_Toc444763906"/>
      <w:bookmarkStart w:id="1" w:name="_Toc425509963"/>
      <w:bookmarkStart w:id="2" w:name="_Toc285024074"/>
      <w:r>
        <w:rPr>
          <w:b/>
          <w:sz w:val="28"/>
          <w:szCs w:val="28"/>
        </w:rPr>
        <w:t>Technical Note T09-2024</w:t>
      </w:r>
    </w:p>
    <w:p w14:paraId="4EE40956" w14:textId="14D0E427" w:rsidR="000F7361" w:rsidRPr="00DF3689" w:rsidRDefault="007C2C58" w:rsidP="000F7361">
      <w:pPr>
        <w:rPr>
          <w:b/>
          <w:szCs w:val="21"/>
        </w:rPr>
      </w:pPr>
      <w:r>
        <w:rPr>
          <w:b/>
          <w:szCs w:val="21"/>
        </w:rPr>
        <w:fldChar w:fldCharType="begin"/>
      </w:r>
      <w:r>
        <w:rPr>
          <w:b/>
          <w:szCs w:val="21"/>
        </w:rPr>
        <w:instrText xml:space="preserve"> DOCPROPERTY  Month  \* MERGEFORMAT </w:instrText>
      </w:r>
      <w:r>
        <w:rPr>
          <w:b/>
          <w:szCs w:val="21"/>
        </w:rPr>
        <w:fldChar w:fldCharType="separate"/>
      </w:r>
      <w:r w:rsidR="004C120E">
        <w:rPr>
          <w:b/>
          <w:szCs w:val="21"/>
        </w:rPr>
        <w:t>February</w:t>
      </w:r>
      <w:r>
        <w:rPr>
          <w:b/>
          <w:szCs w:val="21"/>
        </w:rPr>
        <w:fldChar w:fldCharType="end"/>
      </w:r>
      <w:r w:rsidR="00AA4B38">
        <w:rPr>
          <w:b/>
          <w:szCs w:val="21"/>
        </w:rPr>
        <w:t xml:space="preserve"> </w:t>
      </w:r>
      <w:r w:rsidR="00AA4B38">
        <w:rPr>
          <w:b/>
          <w:szCs w:val="21"/>
        </w:rPr>
        <w:fldChar w:fldCharType="begin"/>
      </w:r>
      <w:r w:rsidR="00AA4B38">
        <w:rPr>
          <w:b/>
          <w:szCs w:val="21"/>
        </w:rPr>
        <w:instrText xml:space="preserve"> DOCPROPERTY  Year  \* MERGEFORMAT </w:instrText>
      </w:r>
      <w:r w:rsidR="00AA4B38">
        <w:rPr>
          <w:b/>
          <w:szCs w:val="21"/>
        </w:rPr>
        <w:fldChar w:fldCharType="separate"/>
      </w:r>
      <w:r w:rsidR="004C120E">
        <w:rPr>
          <w:b/>
          <w:szCs w:val="21"/>
        </w:rPr>
        <w:t>2024</w:t>
      </w:r>
      <w:r w:rsidR="00AA4B38">
        <w:rPr>
          <w:b/>
          <w:szCs w:val="21"/>
        </w:rPr>
        <w:fldChar w:fldCharType="end"/>
      </w:r>
    </w:p>
    <w:p w14:paraId="1D470C0D" w14:textId="2ACE672C" w:rsidR="000F7361" w:rsidRDefault="000F7361" w:rsidP="000F7361">
      <w:pPr>
        <w:tabs>
          <w:tab w:val="left" w:pos="1402"/>
        </w:tabs>
        <w:spacing w:after="120"/>
      </w:pPr>
    </w:p>
    <w:p w14:paraId="266232C6" w14:textId="77777777" w:rsidR="00C950D2" w:rsidRDefault="00C950D2" w:rsidP="00C950D2">
      <w:pPr>
        <w:rPr>
          <w:b/>
          <w:sz w:val="28"/>
          <w:szCs w:val="28"/>
        </w:rPr>
      </w:pPr>
      <w:r>
        <w:rPr>
          <w:b/>
          <w:sz w:val="28"/>
          <w:szCs w:val="28"/>
        </w:rPr>
        <w:t xml:space="preserve">Release of BIOVIA </w:t>
      </w:r>
      <w:r w:rsidRPr="004D6B34">
        <w:rPr>
          <w:b/>
          <w:sz w:val="28"/>
          <w:szCs w:val="28"/>
        </w:rPr>
        <w:t>Available Chemicals Directory</w:t>
      </w:r>
      <w:r>
        <w:rPr>
          <w:b/>
          <w:sz w:val="28"/>
          <w:szCs w:val="28"/>
        </w:rPr>
        <w:t xml:space="preserve"> </w:t>
      </w:r>
      <w:r>
        <w:rPr>
          <w:b/>
          <w:sz w:val="28"/>
          <w:szCs w:val="28"/>
        </w:rPr>
        <w:fldChar w:fldCharType="begin"/>
      </w:r>
      <w:r>
        <w:rPr>
          <w:b/>
          <w:sz w:val="28"/>
          <w:szCs w:val="28"/>
        </w:rPr>
        <w:instrText xml:space="preserve"> DOCPROPERTY  Version  \* MERGEFORMAT </w:instrText>
      </w:r>
      <w:r>
        <w:rPr>
          <w:b/>
          <w:sz w:val="28"/>
          <w:szCs w:val="28"/>
        </w:rPr>
        <w:fldChar w:fldCharType="separate"/>
      </w:r>
      <w:r>
        <w:rPr>
          <w:b/>
          <w:sz w:val="28"/>
          <w:szCs w:val="28"/>
        </w:rPr>
        <w:t>2024.02</w:t>
      </w:r>
      <w:r>
        <w:rPr>
          <w:b/>
          <w:sz w:val="28"/>
          <w:szCs w:val="28"/>
        </w:rPr>
        <w:fldChar w:fldCharType="end"/>
      </w:r>
    </w:p>
    <w:p w14:paraId="4B58BD47" w14:textId="77777777" w:rsidR="00C950D2" w:rsidRDefault="00C950D2" w:rsidP="000F7361">
      <w:pPr>
        <w:tabs>
          <w:tab w:val="left" w:pos="1402"/>
        </w:tabs>
        <w:spacing w:after="120"/>
      </w:pPr>
      <w:bookmarkStart w:id="3" w:name="_GoBack"/>
      <w:bookmarkEnd w:id="3"/>
    </w:p>
    <w:p w14:paraId="49A6001A" w14:textId="77777777" w:rsidR="000F7361" w:rsidRDefault="000F7361" w:rsidP="000F7361">
      <w:pPr>
        <w:spacing w:after="120"/>
      </w:pPr>
      <w:r>
        <w:t xml:space="preserve">Dear BIOVIA </w:t>
      </w:r>
      <w:r w:rsidRPr="004D6B34">
        <w:t>Available Chemicals Directory</w:t>
      </w:r>
      <w:r>
        <w:rPr>
          <w:color w:val="FF0000"/>
        </w:rPr>
        <w:t xml:space="preserve"> </w:t>
      </w:r>
      <w:r>
        <w:t>Customer,</w:t>
      </w:r>
    </w:p>
    <w:p w14:paraId="005EB3D3" w14:textId="77777777" w:rsidR="000F7361" w:rsidRDefault="000F7361" w:rsidP="000F7361">
      <w:r>
        <w:t xml:space="preserve">Thank you for your continued use and support of BIOVIA products. We are pleased to announce that BIOVIA </w:t>
      </w:r>
      <w:r w:rsidRPr="004D6B34">
        <w:t xml:space="preserve">Available Chemicals Directory </w:t>
      </w:r>
      <w:r>
        <w:t xml:space="preserve">and its family of products are now available for download from the </w:t>
      </w:r>
      <w:proofErr w:type="spellStart"/>
      <w:r>
        <w:t>Dassault</w:t>
      </w:r>
      <w:proofErr w:type="spellEnd"/>
      <w:r>
        <w:t xml:space="preserve"> </w:t>
      </w:r>
      <w:proofErr w:type="spellStart"/>
      <w:r>
        <w:t>Systèmes</w:t>
      </w:r>
      <w:proofErr w:type="spellEnd"/>
      <w:r>
        <w:t xml:space="preserve"> Download Platform. Each download requires a separate license. </w:t>
      </w:r>
    </w:p>
    <w:p w14:paraId="4C2558FA" w14:textId="77777777" w:rsidR="000F7361" w:rsidRPr="004D6B34" w:rsidRDefault="000F7361" w:rsidP="000F7361">
      <w:r w:rsidRPr="004D6B34">
        <w:t xml:space="preserve">The Available Chemicals Directory family consists of </w:t>
      </w:r>
      <w:r w:rsidRPr="004D6B34">
        <w:rPr>
          <w:b/>
        </w:rPr>
        <w:t>BIOVIA Available Chemicals Directory (BIOVIA ACD)</w:t>
      </w:r>
      <w:r w:rsidRPr="004D6B34">
        <w:t xml:space="preserve">, </w:t>
      </w:r>
      <w:r w:rsidRPr="004D6B34">
        <w:rPr>
          <w:b/>
        </w:rPr>
        <w:t>BIOVIA Chemical Products Information File (BIOVIA CPI)</w:t>
      </w:r>
      <w:r w:rsidRPr="004D6B34">
        <w:t xml:space="preserve">, </w:t>
      </w:r>
      <w:r w:rsidRPr="004D6B34">
        <w:rPr>
          <w:b/>
        </w:rPr>
        <w:t xml:space="preserve">BIOVIA Available Chemicals Directory </w:t>
      </w:r>
      <w:proofErr w:type="spellStart"/>
      <w:r w:rsidRPr="004D6B34">
        <w:rPr>
          <w:b/>
        </w:rPr>
        <w:t>SDfile</w:t>
      </w:r>
      <w:proofErr w:type="spellEnd"/>
      <w:r w:rsidRPr="004D6B34">
        <w:rPr>
          <w:b/>
        </w:rPr>
        <w:t xml:space="preserve"> (BIOVIA ACD </w:t>
      </w:r>
      <w:proofErr w:type="spellStart"/>
      <w:r w:rsidRPr="004D6B34">
        <w:rPr>
          <w:b/>
        </w:rPr>
        <w:t>SDfile</w:t>
      </w:r>
      <w:proofErr w:type="spellEnd"/>
      <w:r w:rsidRPr="004D6B34">
        <w:rPr>
          <w:b/>
        </w:rPr>
        <w:t>)</w:t>
      </w:r>
      <w:r w:rsidRPr="004D6B34">
        <w:t xml:space="preserve">, and </w:t>
      </w:r>
      <w:r w:rsidRPr="004D6B34">
        <w:rPr>
          <w:b/>
        </w:rPr>
        <w:t xml:space="preserve">BIOVIA Available Chemicals Directory </w:t>
      </w:r>
      <w:proofErr w:type="spellStart"/>
      <w:r w:rsidRPr="004D6B34">
        <w:rPr>
          <w:b/>
        </w:rPr>
        <w:t>RDfile</w:t>
      </w:r>
      <w:proofErr w:type="spellEnd"/>
      <w:r w:rsidRPr="004D6B34">
        <w:rPr>
          <w:b/>
        </w:rPr>
        <w:t xml:space="preserve"> (BIOVIA ACD </w:t>
      </w:r>
      <w:proofErr w:type="spellStart"/>
      <w:r w:rsidRPr="004D6B34">
        <w:rPr>
          <w:b/>
        </w:rPr>
        <w:t>RDfile</w:t>
      </w:r>
      <w:proofErr w:type="spellEnd"/>
      <w:r w:rsidRPr="004D6B34">
        <w:rPr>
          <w:b/>
        </w:rPr>
        <w:t>)</w:t>
      </w:r>
      <w:r w:rsidRPr="004D6B34">
        <w:t>.</w:t>
      </w:r>
    </w:p>
    <w:p w14:paraId="4FD358EB" w14:textId="77777777" w:rsidR="000F7361" w:rsidRDefault="000F7361" w:rsidP="000F7361">
      <w:r>
        <w:t>The database package includes a separate format for each of the following:</w:t>
      </w:r>
    </w:p>
    <w:p w14:paraId="7E4C0801" w14:textId="77777777" w:rsidR="004D0613" w:rsidRDefault="004D0613" w:rsidP="00E42B95">
      <w:pPr>
        <w:pStyle w:val="BlueBulletsAccelrysMedBlue"/>
        <w:numPr>
          <w:ilvl w:val="0"/>
          <w:numId w:val="17"/>
        </w:numPr>
        <w:spacing w:before="0"/>
      </w:pPr>
      <w:r>
        <w:t>Direct 2020 format compatible with BIOVIA Direct 2020</w:t>
      </w:r>
    </w:p>
    <w:p w14:paraId="45DC160F" w14:textId="29A5B740" w:rsidR="004D0613" w:rsidRDefault="004D0613" w:rsidP="00E42B95">
      <w:pPr>
        <w:pStyle w:val="BlueBulletsAccelrysMedBlue"/>
        <w:numPr>
          <w:ilvl w:val="0"/>
          <w:numId w:val="17"/>
        </w:numPr>
        <w:spacing w:before="0"/>
      </w:pPr>
      <w:r>
        <w:t xml:space="preserve">Direct 2021 format </w:t>
      </w:r>
      <w:r w:rsidRPr="00986F74">
        <w:t>compatible with BIOVIA Direct</w:t>
      </w:r>
      <w:r>
        <w:t xml:space="preserve"> </w:t>
      </w:r>
      <w:r w:rsidR="006265F3">
        <w:t xml:space="preserve">2021 or </w:t>
      </w:r>
      <w:r>
        <w:t>2021 SP1</w:t>
      </w:r>
    </w:p>
    <w:p w14:paraId="5573D89B" w14:textId="241D941A" w:rsidR="0050291D" w:rsidRDefault="0050291D" w:rsidP="00E42B95">
      <w:pPr>
        <w:pStyle w:val="BlueBulletsAccelrysMedBlue"/>
        <w:numPr>
          <w:ilvl w:val="0"/>
          <w:numId w:val="17"/>
        </w:numPr>
        <w:spacing w:before="0"/>
      </w:pPr>
      <w:r>
        <w:t>Direct 2023 format compatible with BIOVIA Direct 2023</w:t>
      </w:r>
    </w:p>
    <w:p w14:paraId="6D1046A8" w14:textId="59A13693" w:rsidR="004D0613" w:rsidRDefault="004D0613" w:rsidP="00E42B95">
      <w:pPr>
        <w:pStyle w:val="BlueBulletsAccelrysMedBlue"/>
        <w:numPr>
          <w:ilvl w:val="0"/>
          <w:numId w:val="17"/>
        </w:numPr>
        <w:spacing w:before="0"/>
      </w:pPr>
      <w:r w:rsidRPr="00AE1097">
        <w:t xml:space="preserve">Data Mart format </w:t>
      </w:r>
      <w:r>
        <w:t xml:space="preserve">for </w:t>
      </w:r>
      <w:r w:rsidRPr="00AE1097">
        <w:t>BIOVIA Direct 20</w:t>
      </w:r>
      <w:r>
        <w:t>20</w:t>
      </w:r>
    </w:p>
    <w:p w14:paraId="25827615" w14:textId="77777777" w:rsidR="00615A32" w:rsidRDefault="004D0613" w:rsidP="00E42B95">
      <w:pPr>
        <w:pStyle w:val="BlueBulletsAccelrysMedBlue"/>
        <w:numPr>
          <w:ilvl w:val="0"/>
          <w:numId w:val="17"/>
        </w:numPr>
        <w:spacing w:before="0" w:after="120"/>
      </w:pPr>
      <w:r w:rsidRPr="00AE1097">
        <w:t xml:space="preserve">Data Mart format </w:t>
      </w:r>
      <w:r>
        <w:t xml:space="preserve">for </w:t>
      </w:r>
      <w:r w:rsidRPr="00AE1097">
        <w:t xml:space="preserve">BIOVIA Direct </w:t>
      </w:r>
      <w:r w:rsidR="006265F3">
        <w:t xml:space="preserve">2021 or </w:t>
      </w:r>
      <w:r>
        <w:t>2021 SP1</w:t>
      </w:r>
    </w:p>
    <w:p w14:paraId="107A5226" w14:textId="2705D328" w:rsidR="00583685" w:rsidRDefault="0050291D" w:rsidP="00E42B95">
      <w:pPr>
        <w:pStyle w:val="BlueBulletsAccelrysMedBlue"/>
        <w:numPr>
          <w:ilvl w:val="0"/>
          <w:numId w:val="17"/>
        </w:numPr>
        <w:spacing w:before="0" w:after="120"/>
      </w:pPr>
      <w:r w:rsidRPr="00AE1097">
        <w:t xml:space="preserve">Data Mart format </w:t>
      </w:r>
      <w:r>
        <w:t xml:space="preserve">for </w:t>
      </w:r>
      <w:r w:rsidRPr="00AE1097">
        <w:t>BIOVIA Direct</w:t>
      </w:r>
      <w:r>
        <w:t xml:space="preserve"> 2023</w:t>
      </w:r>
    </w:p>
    <w:p w14:paraId="7F98FB40" w14:textId="2CCD59F3" w:rsidR="000F7361" w:rsidRDefault="000F7361" w:rsidP="000F7361">
      <w:pPr>
        <w:ind w:right="-180"/>
      </w:pPr>
      <w:r>
        <w:t xml:space="preserve">BIOVIA provides support though the </w:t>
      </w:r>
      <w:proofErr w:type="spellStart"/>
      <w:r>
        <w:t>Dassault</w:t>
      </w:r>
      <w:proofErr w:type="spellEnd"/>
      <w:r>
        <w:t xml:space="preserve"> </w:t>
      </w:r>
      <w:proofErr w:type="spellStart"/>
      <w:r>
        <w:t>Systèmes</w:t>
      </w:r>
      <w:proofErr w:type="spellEnd"/>
      <w:r>
        <w:t xml:space="preserve"> global support site at </w:t>
      </w:r>
      <w:hyperlink r:id="rId17" w:history="1">
        <w:r>
          <w:rPr>
            <w:rStyle w:val="Hyperlink"/>
          </w:rPr>
          <w:t>https://www.3ds.com/support</w:t>
        </w:r>
      </w:hyperlink>
      <w:r>
        <w:t xml:space="preserve">, where you can create and manage your service requests, explore the Knowledge Base and product documentation, join user communities, and access the </w:t>
      </w:r>
      <w:proofErr w:type="spellStart"/>
      <w:r>
        <w:t>Dassault</w:t>
      </w:r>
      <w:proofErr w:type="spellEnd"/>
      <w:r>
        <w:t xml:space="preserve"> </w:t>
      </w:r>
      <w:proofErr w:type="spellStart"/>
      <w:r>
        <w:t>Systèmes</w:t>
      </w:r>
      <w:proofErr w:type="spellEnd"/>
      <w:r>
        <w:t xml:space="preserve"> Download Platform. The support end date for each format is the same as the support end date of the corresponding BIOVIA Direct version.  </w:t>
      </w:r>
    </w:p>
    <w:p w14:paraId="2AEBC721" w14:textId="77777777" w:rsidR="000F7361" w:rsidRDefault="000F7361" w:rsidP="000F7361">
      <w:pPr>
        <w:pStyle w:val="BlueNoteBoxBulletList"/>
        <w:ind w:left="72" w:right="-90" w:firstLine="0"/>
        <w:rPr>
          <w:b/>
        </w:rPr>
      </w:pPr>
      <w:r>
        <w:rPr>
          <w:b/>
        </w:rPr>
        <w:t xml:space="preserve">Notes: </w:t>
      </w:r>
    </w:p>
    <w:p w14:paraId="324300A6" w14:textId="0E31AB22" w:rsidR="000F7361" w:rsidRPr="00864FAA" w:rsidRDefault="000F7361" w:rsidP="00E42B95">
      <w:pPr>
        <w:pStyle w:val="BlueNoteBoxBulletList"/>
        <w:numPr>
          <w:ilvl w:val="0"/>
          <w:numId w:val="18"/>
        </w:numPr>
        <w:ind w:right="-90"/>
        <w:rPr>
          <w:b/>
        </w:rPr>
      </w:pPr>
      <w:r w:rsidRPr="004D6B34">
        <w:rPr>
          <w:b/>
        </w:rPr>
        <w:t xml:space="preserve">Direct 2019 format databases </w:t>
      </w:r>
      <w:r w:rsidR="00885D99">
        <w:rPr>
          <w:b/>
        </w:rPr>
        <w:t>are</w:t>
      </w:r>
      <w:r w:rsidR="00885D99" w:rsidRPr="004D6B34">
        <w:rPr>
          <w:b/>
        </w:rPr>
        <w:t xml:space="preserve"> </w:t>
      </w:r>
      <w:r w:rsidR="00E27888">
        <w:rPr>
          <w:b/>
        </w:rPr>
        <w:t>no longer</w:t>
      </w:r>
      <w:r w:rsidRPr="004D6B34">
        <w:rPr>
          <w:b/>
        </w:rPr>
        <w:t xml:space="preserve"> available.</w:t>
      </w:r>
    </w:p>
    <w:p w14:paraId="4F7CBAF8" w14:textId="77777777" w:rsidR="00864FAA" w:rsidRPr="00864FAA" w:rsidRDefault="00864FAA" w:rsidP="00E42B95">
      <w:pPr>
        <w:pStyle w:val="BlueNoteBoxBulletList"/>
        <w:numPr>
          <w:ilvl w:val="0"/>
          <w:numId w:val="18"/>
        </w:numPr>
        <w:ind w:right="-90"/>
        <w:rPr>
          <w:b/>
        </w:rPr>
      </w:pPr>
      <w:r w:rsidRPr="00AA1513">
        <w:rPr>
          <w:b/>
        </w:rPr>
        <w:t xml:space="preserve">Direct 2020 and </w:t>
      </w:r>
      <w:r>
        <w:rPr>
          <w:b/>
        </w:rPr>
        <w:t xml:space="preserve">later </w:t>
      </w:r>
      <w:r w:rsidRPr="00AA1513">
        <w:rPr>
          <w:b/>
        </w:rPr>
        <w:t xml:space="preserve">formats apply a new representation for Haptic Bonds </w:t>
      </w:r>
      <w:r w:rsidRPr="000D2FDC">
        <w:t xml:space="preserve">and use </w:t>
      </w:r>
      <w:r w:rsidRPr="00AA1513">
        <w:rPr>
          <w:b/>
        </w:rPr>
        <w:t xml:space="preserve">Self-Contained Sequence </w:t>
      </w:r>
      <w:r w:rsidRPr="000A3CC4">
        <w:rPr>
          <w:b/>
        </w:rPr>
        <w:t>Representation (SCSR)</w:t>
      </w:r>
      <w:r w:rsidRPr="00AA1513">
        <w:rPr>
          <w:b/>
        </w:rPr>
        <w:t xml:space="preserve"> </w:t>
      </w:r>
      <w:r w:rsidRPr="000D2FDC">
        <w:t>for biological sequences</w:t>
      </w:r>
      <w:r w:rsidRPr="00E36E29">
        <w:t>.</w:t>
      </w:r>
    </w:p>
    <w:p w14:paraId="7F1D8DB0" w14:textId="77777777" w:rsidR="000F7361" w:rsidRPr="004D6B34" w:rsidRDefault="000F7361" w:rsidP="00E42B95">
      <w:pPr>
        <w:pStyle w:val="BlueNoteBoxBulletList"/>
        <w:numPr>
          <w:ilvl w:val="0"/>
          <w:numId w:val="18"/>
        </w:numPr>
        <w:ind w:right="-90"/>
        <w:rPr>
          <w:b/>
        </w:rPr>
      </w:pPr>
      <w:r w:rsidRPr="004D6B34">
        <w:rPr>
          <w:b/>
        </w:rPr>
        <w:t>Direct 2021 format was built with BIOVIA Direct 2021 SP1.</w:t>
      </w:r>
    </w:p>
    <w:p w14:paraId="2BD191B9" w14:textId="38B0D447" w:rsidR="000F7361" w:rsidRDefault="000F7361" w:rsidP="00E42B95">
      <w:pPr>
        <w:pStyle w:val="BlueNoteBoxBulletList"/>
        <w:numPr>
          <w:ilvl w:val="0"/>
          <w:numId w:val="18"/>
        </w:numPr>
        <w:ind w:right="-90"/>
        <w:rPr>
          <w:b/>
        </w:rPr>
      </w:pPr>
      <w:r w:rsidRPr="004D6B34">
        <w:rPr>
          <w:b/>
        </w:rPr>
        <w:t xml:space="preserve">Direct 2022 </w:t>
      </w:r>
      <w:r w:rsidR="009719B0">
        <w:rPr>
          <w:b/>
        </w:rPr>
        <w:t xml:space="preserve">and 2024 </w:t>
      </w:r>
      <w:r w:rsidRPr="004D6B34">
        <w:rPr>
          <w:b/>
        </w:rPr>
        <w:t>format</w:t>
      </w:r>
      <w:r w:rsidR="009719B0">
        <w:rPr>
          <w:b/>
        </w:rPr>
        <w:t>s</w:t>
      </w:r>
      <w:r w:rsidRPr="004D6B34">
        <w:rPr>
          <w:b/>
        </w:rPr>
        <w:t xml:space="preserve"> </w:t>
      </w:r>
      <w:r w:rsidR="00E56100">
        <w:rPr>
          <w:b/>
        </w:rPr>
        <w:t>will not be released</w:t>
      </w:r>
      <w:r w:rsidRPr="004D6B34">
        <w:rPr>
          <w:b/>
        </w:rPr>
        <w:t>.</w:t>
      </w:r>
      <w:r w:rsidR="00D63893">
        <w:rPr>
          <w:b/>
        </w:rPr>
        <w:t xml:space="preserve"> For instructions on upgrading, see Chapter 6, </w:t>
      </w:r>
      <w:r w:rsidR="00176629">
        <w:rPr>
          <w:b/>
        </w:rPr>
        <w:t>‘</w:t>
      </w:r>
      <w:r w:rsidR="00D63893">
        <w:rPr>
          <w:b/>
        </w:rPr>
        <w:t xml:space="preserve">Upgrading Indexes’ in </w:t>
      </w:r>
      <w:r w:rsidR="00D63893" w:rsidRPr="00D63893">
        <w:rPr>
          <w:b/>
          <w:i/>
        </w:rPr>
        <w:t>BIOVIA Direct Administration Guide.</w:t>
      </w:r>
    </w:p>
    <w:p w14:paraId="740BC98C" w14:textId="51134D4C" w:rsidR="00D63893" w:rsidRPr="004D6B34" w:rsidRDefault="00D63893" w:rsidP="00E42B95">
      <w:pPr>
        <w:pStyle w:val="BlueNoteBoxBulletList"/>
        <w:numPr>
          <w:ilvl w:val="0"/>
          <w:numId w:val="18"/>
        </w:numPr>
        <w:ind w:right="-90"/>
        <w:rPr>
          <w:b/>
        </w:rPr>
      </w:pPr>
      <w:r>
        <w:rPr>
          <w:b/>
        </w:rPr>
        <w:t>Direct 2023 format is now available.</w:t>
      </w:r>
    </w:p>
    <w:p w14:paraId="21D0388E" w14:textId="5D009871" w:rsidR="000F7361" w:rsidRPr="004D6B34" w:rsidRDefault="000F7361" w:rsidP="00E42B95">
      <w:pPr>
        <w:pStyle w:val="BlueNoteBoxBulletList"/>
        <w:numPr>
          <w:ilvl w:val="0"/>
          <w:numId w:val="18"/>
        </w:numPr>
        <w:ind w:right="-90"/>
        <w:rPr>
          <w:b/>
        </w:rPr>
      </w:pPr>
      <w:r w:rsidRPr="004D6B34">
        <w:rPr>
          <w:b/>
        </w:rPr>
        <w:t xml:space="preserve">BIOVIA </w:t>
      </w:r>
      <w:proofErr w:type="spellStart"/>
      <w:r w:rsidRPr="004D6B34">
        <w:rPr>
          <w:b/>
        </w:rPr>
        <w:t>CISPro</w:t>
      </w:r>
      <w:proofErr w:type="spellEnd"/>
      <w:r w:rsidRPr="004D6B34">
        <w:rPr>
          <w:b/>
        </w:rPr>
        <w:t xml:space="preserve"> Customers:</w:t>
      </w:r>
      <w:r w:rsidRPr="004D6B34">
        <w:t xml:space="preserve"> Your license includes the </w:t>
      </w:r>
      <w:r w:rsidRPr="004D6B34">
        <w:rPr>
          <w:b/>
        </w:rPr>
        <w:t xml:space="preserve">BIOVIA </w:t>
      </w:r>
      <w:proofErr w:type="spellStart"/>
      <w:r w:rsidRPr="004D6B34">
        <w:rPr>
          <w:b/>
        </w:rPr>
        <w:t>CISPro</w:t>
      </w:r>
      <w:proofErr w:type="spellEnd"/>
      <w:r w:rsidRPr="004D6B34">
        <w:rPr>
          <w:b/>
        </w:rPr>
        <w:t xml:space="preserve"> PCID and </w:t>
      </w:r>
      <w:proofErr w:type="spellStart"/>
      <w:r w:rsidRPr="004D6B34">
        <w:rPr>
          <w:b/>
        </w:rPr>
        <w:t>Firecode</w:t>
      </w:r>
      <w:proofErr w:type="spellEnd"/>
      <w:r w:rsidRPr="004D6B34">
        <w:t xml:space="preserve"> database to install with ACD Data Mart. Starting with ACD 2021.03, </w:t>
      </w:r>
      <w:r w:rsidRPr="004D6B34">
        <w:rPr>
          <w:b/>
        </w:rPr>
        <w:t>ACD Data Mart includes additional no-structure compounds</w:t>
      </w:r>
      <w:r w:rsidRPr="004D6B34">
        <w:t xml:space="preserve"> (biological materials and supplies). For more information, see the </w:t>
      </w:r>
      <w:hyperlink w:anchor="_BIOVIA_ACD_–" w:history="1">
        <w:r w:rsidRPr="004D6B34">
          <w:rPr>
            <w:rStyle w:val="Hyperlink"/>
            <w:color w:val="auto"/>
          </w:rPr>
          <w:t>Data Mart format</w:t>
        </w:r>
      </w:hyperlink>
      <w:r w:rsidRPr="004D6B34">
        <w:t xml:space="preserve"> section of this document.</w:t>
      </w:r>
    </w:p>
    <w:p w14:paraId="4014F312" w14:textId="77777777" w:rsidR="00F346A6" w:rsidRDefault="00F346A6">
      <w:pPr>
        <w:spacing w:before="0" w:after="200" w:line="276" w:lineRule="auto"/>
        <w:rPr>
          <w:b/>
        </w:rPr>
      </w:pPr>
      <w:r>
        <w:rPr>
          <w:b/>
        </w:rPr>
        <w:br w:type="page"/>
      </w:r>
    </w:p>
    <w:p w14:paraId="4C166AF7" w14:textId="3F40326A" w:rsidR="000F7361" w:rsidRDefault="003F3FAC" w:rsidP="000F7361">
      <w:pPr>
        <w:spacing w:after="120"/>
      </w:pPr>
      <w:r>
        <w:rPr>
          <w:b/>
        </w:rPr>
        <w:lastRenderedPageBreak/>
        <w:fldChar w:fldCharType="begin"/>
      </w:r>
      <w:r>
        <w:rPr>
          <w:b/>
        </w:rPr>
        <w:instrText xml:space="preserve"> DOCPROPERTY  Catalogs  \* MERGEFORMAT </w:instrText>
      </w:r>
      <w:r>
        <w:rPr>
          <w:b/>
        </w:rPr>
        <w:fldChar w:fldCharType="separate"/>
      </w:r>
      <w:r w:rsidR="004C120E">
        <w:rPr>
          <w:b/>
        </w:rPr>
        <w:t>784</w:t>
      </w:r>
      <w:r>
        <w:rPr>
          <w:b/>
        </w:rPr>
        <w:fldChar w:fldCharType="end"/>
      </w:r>
      <w:r w:rsidR="000F7361">
        <w:t xml:space="preserve"> supplier listings are described in </w:t>
      </w:r>
      <w:r w:rsidR="000F7361">
        <w:rPr>
          <w:szCs w:val="21"/>
        </w:rPr>
        <w:t xml:space="preserve">the </w:t>
      </w:r>
      <w:r w:rsidR="000F7361">
        <w:rPr>
          <w:rStyle w:val="Code"/>
          <w:szCs w:val="21"/>
        </w:rPr>
        <w:t>catalogs.pdf</w:t>
      </w:r>
      <w:r w:rsidR="000F7361">
        <w:t xml:space="preserve"> file that is included in the download package. The listed </w:t>
      </w:r>
      <w:r w:rsidR="000F7361" w:rsidRPr="004D6B34">
        <w:t xml:space="preserve">ACD </w:t>
      </w:r>
      <w:r w:rsidR="000F7361">
        <w:t xml:space="preserve">suppliers have confirmed that most of the product listings are current. BIOVIA is committed to continuously improving the quality of the </w:t>
      </w:r>
      <w:r w:rsidR="000F7361" w:rsidRPr="004D6B34">
        <w:t xml:space="preserve">ACD </w:t>
      </w:r>
      <w:r w:rsidR="000F7361">
        <w:t xml:space="preserve">database as well as updating its list of suppliers. The </w:t>
      </w:r>
      <w:r w:rsidR="000F7361" w:rsidRPr="004D6B34">
        <w:t xml:space="preserve">ACD </w:t>
      </w:r>
      <w:r w:rsidR="000F7361">
        <w:t xml:space="preserve">Direct </w:t>
      </w:r>
      <w:r w:rsidR="000F7361">
        <w:rPr>
          <w:rStyle w:val="Code"/>
          <w:szCs w:val="21"/>
        </w:rPr>
        <w:t>readme.txt</w:t>
      </w:r>
      <w:r w:rsidR="000F7361">
        <w:t xml:space="preserve"> includes the list of supplier codes that were added, deleted, or changed with this release. </w:t>
      </w:r>
    </w:p>
    <w:p w14:paraId="1312553C" w14:textId="1284CFDF" w:rsidR="000F7361" w:rsidRPr="00C232E6" w:rsidRDefault="000F7361" w:rsidP="000F7361">
      <w:pPr>
        <w:spacing w:after="120"/>
      </w:pPr>
      <w:r>
        <w:t xml:space="preserve">If you would like BIOVIA to add additional chemical suppliers to the database or report any problematic suppliers, please follow the instructions </w:t>
      </w:r>
      <w:r w:rsidRPr="004D6B34">
        <w:t xml:space="preserve">in </w:t>
      </w:r>
      <w:hyperlink r:id="rId18" w:history="1">
        <w:r w:rsidRPr="004D6B34">
          <w:rPr>
            <w:rStyle w:val="Hyperlink"/>
            <w:color w:val="auto"/>
          </w:rPr>
          <w:t>BIOVIA-How-to-List-Your-Products-in-BIOVIA-ACD-BIOVIA-SCD.pdf</w:t>
        </w:r>
      </w:hyperlink>
      <w:r w:rsidRPr="004D6B34">
        <w:t xml:space="preserve"> </w:t>
      </w:r>
      <w:r w:rsidRPr="004D6B34">
        <w:rPr>
          <w:rFonts w:cs="Arial"/>
        </w:rPr>
        <w:t xml:space="preserve">or email </w:t>
      </w:r>
      <w:hyperlink r:id="rId19" w:history="1">
        <w:r w:rsidRPr="004D6B34">
          <w:rPr>
            <w:rStyle w:val="Hyperlink"/>
            <w:color w:val="auto"/>
          </w:rPr>
          <w:t>List_custom_BIOVIA_ACDSuppliers@3ds.com</w:t>
        </w:r>
      </w:hyperlink>
      <w:r w:rsidRPr="004D6B34">
        <w:t>.</w:t>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7"/>
        <w:gridCol w:w="1350"/>
        <w:gridCol w:w="990"/>
        <w:gridCol w:w="990"/>
        <w:gridCol w:w="2070"/>
        <w:gridCol w:w="1170"/>
        <w:gridCol w:w="1193"/>
      </w:tblGrid>
      <w:tr w:rsidR="000F7361" w14:paraId="72DF0140" w14:textId="77777777" w:rsidTr="00777ECB">
        <w:trPr>
          <w:trHeight w:val="341"/>
        </w:trPr>
        <w:tc>
          <w:tcPr>
            <w:tcW w:w="1507" w:type="dxa"/>
            <w:vMerge w:val="restart"/>
            <w:tcBorders>
              <w:top w:val="single" w:sz="4" w:space="0" w:color="auto"/>
              <w:left w:val="single" w:sz="4" w:space="0" w:color="auto"/>
              <w:right w:val="single" w:sz="4" w:space="0" w:color="auto"/>
            </w:tcBorders>
          </w:tcPr>
          <w:p w14:paraId="415C878F" w14:textId="77777777" w:rsidR="000F7361" w:rsidRDefault="000F7361" w:rsidP="00777ECB">
            <w:pPr>
              <w:spacing w:before="40" w:after="0"/>
              <w:ind w:left="-108" w:right="-108"/>
              <w:jc w:val="center"/>
              <w:rPr>
                <w:rFonts w:cs="Calibri"/>
                <w:sz w:val="20"/>
                <w:lang w:val="en-GB" w:eastAsia="ja-JP"/>
              </w:rPr>
            </w:pPr>
          </w:p>
          <w:p w14:paraId="15C94B99" w14:textId="77777777" w:rsidR="000F7361" w:rsidRDefault="000F7361" w:rsidP="00777ECB">
            <w:pPr>
              <w:spacing w:before="40" w:after="0"/>
              <w:ind w:left="-108" w:right="-108"/>
              <w:jc w:val="center"/>
              <w:rPr>
                <w:rFonts w:cs="Calibri"/>
                <w:sz w:val="20"/>
                <w:lang w:val="en-GB" w:eastAsia="ja-JP"/>
              </w:rPr>
            </w:pPr>
            <w:r>
              <w:rPr>
                <w:rFonts w:cs="Calibri"/>
                <w:sz w:val="20"/>
                <w:lang w:val="en-GB" w:eastAsia="ja-JP"/>
              </w:rPr>
              <w:t>Total</w:t>
            </w:r>
          </w:p>
          <w:p w14:paraId="6665ED78" w14:textId="77777777" w:rsidR="000F7361" w:rsidRDefault="000F7361" w:rsidP="00777ECB">
            <w:pPr>
              <w:spacing w:before="40" w:after="0"/>
              <w:ind w:left="-108" w:right="-108"/>
              <w:jc w:val="center"/>
              <w:rPr>
                <w:rFonts w:cs="Calibri"/>
                <w:sz w:val="20"/>
                <w:lang w:val="en-GB" w:eastAsia="ja-JP"/>
              </w:rPr>
            </w:pPr>
            <w:r>
              <w:rPr>
                <w:rFonts w:cs="Calibri"/>
                <w:sz w:val="20"/>
                <w:lang w:val="en-GB" w:eastAsia="ja-JP"/>
              </w:rPr>
              <w:t xml:space="preserve">Products </w:t>
            </w:r>
          </w:p>
          <w:p w14:paraId="6F53F9F8" w14:textId="77777777" w:rsidR="000F7361" w:rsidRDefault="000F7361" w:rsidP="00777ECB">
            <w:pPr>
              <w:spacing w:before="40" w:after="0"/>
              <w:ind w:left="-108" w:right="-108"/>
              <w:jc w:val="center"/>
              <w:rPr>
                <w:rFonts w:cs="Calibri"/>
                <w:sz w:val="20"/>
                <w:lang w:val="en-GB" w:eastAsia="ja-JP"/>
              </w:rPr>
            </w:pPr>
            <w:r>
              <w:rPr>
                <w:rFonts w:cs="Calibri"/>
                <w:sz w:val="20"/>
                <w:lang w:val="en-GB" w:eastAsia="ja-JP"/>
              </w:rPr>
              <w:t>(Packages)</w:t>
            </w:r>
          </w:p>
          <w:p w14:paraId="03A99615" w14:textId="77777777" w:rsidR="000F7361" w:rsidRDefault="000F7361" w:rsidP="00777ECB">
            <w:pPr>
              <w:spacing w:before="40" w:after="0"/>
              <w:ind w:left="-108" w:right="-108"/>
              <w:rPr>
                <w:rFonts w:cs="Calibri"/>
                <w:sz w:val="20"/>
                <w:lang w:val="en-GB" w:eastAsia="ja-JP"/>
              </w:rPr>
            </w:pPr>
          </w:p>
        </w:tc>
        <w:tc>
          <w:tcPr>
            <w:tcW w:w="1350" w:type="dxa"/>
            <w:vMerge w:val="restart"/>
            <w:tcBorders>
              <w:top w:val="single" w:sz="4" w:space="0" w:color="auto"/>
              <w:left w:val="single" w:sz="4" w:space="0" w:color="auto"/>
              <w:right w:val="single" w:sz="4" w:space="0" w:color="auto"/>
            </w:tcBorders>
          </w:tcPr>
          <w:p w14:paraId="1BEF6831" w14:textId="77777777" w:rsidR="000F7361" w:rsidRDefault="000F7361" w:rsidP="00777ECB">
            <w:pPr>
              <w:spacing w:before="40" w:after="0"/>
              <w:ind w:right="-108"/>
              <w:rPr>
                <w:rFonts w:cs="Calibri"/>
                <w:sz w:val="20"/>
                <w:lang w:val="en-GB" w:eastAsia="ja-JP"/>
              </w:rPr>
            </w:pPr>
          </w:p>
          <w:p w14:paraId="4A7CDAFE" w14:textId="77777777" w:rsidR="000F7361" w:rsidRDefault="000F7361" w:rsidP="00777ECB">
            <w:pPr>
              <w:spacing w:before="40" w:after="0"/>
              <w:ind w:left="-108" w:right="-108"/>
              <w:jc w:val="center"/>
              <w:rPr>
                <w:rFonts w:cs="Calibri"/>
                <w:sz w:val="20"/>
                <w:lang w:val="en-GB" w:eastAsia="ja-JP"/>
              </w:rPr>
            </w:pPr>
            <w:r>
              <w:rPr>
                <w:rFonts w:cs="Calibri"/>
                <w:sz w:val="20"/>
                <w:lang w:val="en-GB" w:eastAsia="ja-JP"/>
              </w:rPr>
              <w:t>Unique</w:t>
            </w:r>
          </w:p>
          <w:p w14:paraId="32EA2F25" w14:textId="77777777" w:rsidR="000F7361" w:rsidRDefault="000F7361" w:rsidP="00777ECB">
            <w:pPr>
              <w:spacing w:before="40" w:after="0"/>
              <w:ind w:left="-108" w:right="-108"/>
              <w:jc w:val="center"/>
              <w:rPr>
                <w:rFonts w:cs="Calibri"/>
                <w:sz w:val="20"/>
                <w:lang w:val="en-GB" w:eastAsia="ja-JP"/>
              </w:rPr>
            </w:pPr>
            <w:r>
              <w:rPr>
                <w:rFonts w:cs="Calibri"/>
                <w:sz w:val="20"/>
                <w:lang w:val="en-GB"/>
              </w:rPr>
              <w:t>Compounds</w:t>
            </w:r>
          </w:p>
          <w:p w14:paraId="5D1F755B" w14:textId="77777777" w:rsidR="000F7361" w:rsidRDefault="000F7361" w:rsidP="00777ECB">
            <w:pPr>
              <w:spacing w:before="40" w:after="0"/>
              <w:ind w:left="-108" w:right="-108"/>
              <w:jc w:val="center"/>
              <w:rPr>
                <w:rFonts w:cs="Calibri"/>
                <w:sz w:val="20"/>
                <w:lang w:val="en-GB" w:eastAsia="ja-JP"/>
              </w:rPr>
            </w:pPr>
            <w:r>
              <w:rPr>
                <w:rFonts w:cs="Calibri"/>
                <w:sz w:val="20"/>
                <w:lang w:val="en-GB" w:eastAsia="ja-JP"/>
              </w:rPr>
              <w:t xml:space="preserve">(3D </w:t>
            </w:r>
            <w:r>
              <w:rPr>
                <w:rFonts w:cs="Calibri"/>
                <w:sz w:val="20"/>
                <w:lang w:val="en-GB"/>
              </w:rPr>
              <w:t>Models</w:t>
            </w:r>
            <w:r>
              <w:rPr>
                <w:rFonts w:cs="Calibri"/>
                <w:sz w:val="20"/>
                <w:vertAlign w:val="superscript"/>
                <w:lang w:val="en-GB"/>
              </w:rPr>
              <w:t>†</w:t>
            </w:r>
            <w:r>
              <w:rPr>
                <w:rFonts w:cs="Calibri"/>
                <w:sz w:val="20"/>
                <w:lang w:val="en-GB" w:eastAsia="ja-JP"/>
              </w:rPr>
              <w:t>)</w:t>
            </w:r>
          </w:p>
        </w:tc>
        <w:tc>
          <w:tcPr>
            <w:tcW w:w="990" w:type="dxa"/>
            <w:vMerge w:val="restart"/>
            <w:tcBorders>
              <w:top w:val="single" w:sz="4" w:space="0" w:color="auto"/>
              <w:left w:val="single" w:sz="4" w:space="0" w:color="auto"/>
              <w:right w:val="single" w:sz="4" w:space="0" w:color="auto"/>
            </w:tcBorders>
          </w:tcPr>
          <w:p w14:paraId="1AE618E0" w14:textId="77777777" w:rsidR="000F7361" w:rsidRDefault="000F7361" w:rsidP="00777ECB">
            <w:pPr>
              <w:spacing w:before="40" w:after="0"/>
              <w:ind w:left="-108"/>
              <w:jc w:val="center"/>
              <w:rPr>
                <w:rFonts w:cs="Calibri"/>
                <w:sz w:val="20"/>
                <w:lang w:val="en-GB"/>
              </w:rPr>
            </w:pPr>
          </w:p>
          <w:p w14:paraId="085503AC" w14:textId="77777777" w:rsidR="000F7361" w:rsidRDefault="000F7361" w:rsidP="00777ECB">
            <w:pPr>
              <w:spacing w:before="40" w:after="0"/>
              <w:ind w:left="-108" w:right="-108"/>
              <w:jc w:val="center"/>
              <w:rPr>
                <w:rFonts w:cs="Calibri"/>
                <w:sz w:val="20"/>
                <w:lang w:val="en-GB"/>
              </w:rPr>
            </w:pPr>
            <w:r>
              <w:rPr>
                <w:rFonts w:cs="Calibri"/>
                <w:sz w:val="20"/>
                <w:lang w:val="en-GB" w:eastAsia="ja-JP"/>
              </w:rPr>
              <w:t>New Chemicals</w:t>
            </w:r>
          </w:p>
        </w:tc>
        <w:tc>
          <w:tcPr>
            <w:tcW w:w="990" w:type="dxa"/>
            <w:vMerge w:val="restart"/>
            <w:tcBorders>
              <w:top w:val="single" w:sz="4" w:space="0" w:color="auto"/>
              <w:left w:val="single" w:sz="4" w:space="0" w:color="auto"/>
              <w:right w:val="double" w:sz="4" w:space="0" w:color="auto"/>
            </w:tcBorders>
          </w:tcPr>
          <w:p w14:paraId="407A9D19" w14:textId="77777777" w:rsidR="000F7361" w:rsidRDefault="000F7361" w:rsidP="00777ECB">
            <w:pPr>
              <w:spacing w:before="40" w:after="0"/>
              <w:jc w:val="center"/>
              <w:rPr>
                <w:rFonts w:cs="Calibri"/>
                <w:sz w:val="20"/>
                <w:lang w:val="en-GB"/>
              </w:rPr>
            </w:pPr>
          </w:p>
          <w:p w14:paraId="3AE9AA17" w14:textId="77777777" w:rsidR="000F7361" w:rsidRDefault="000F7361" w:rsidP="00777ECB">
            <w:pPr>
              <w:spacing w:before="40" w:after="0"/>
              <w:ind w:left="-108" w:right="-108"/>
              <w:jc w:val="center"/>
              <w:rPr>
                <w:rFonts w:cs="Calibri"/>
                <w:sz w:val="20"/>
                <w:lang w:val="en-GB"/>
              </w:rPr>
            </w:pPr>
            <w:r>
              <w:rPr>
                <w:rFonts w:cs="Calibri"/>
                <w:sz w:val="20"/>
                <w:lang w:val="en-GB" w:eastAsia="ja-JP"/>
              </w:rPr>
              <w:t>Removed Chemicals*</w:t>
            </w:r>
          </w:p>
        </w:tc>
        <w:tc>
          <w:tcPr>
            <w:tcW w:w="4433" w:type="dxa"/>
            <w:gridSpan w:val="3"/>
            <w:tcBorders>
              <w:top w:val="single" w:sz="4" w:space="0" w:color="auto"/>
              <w:left w:val="double" w:sz="4" w:space="0" w:color="auto"/>
              <w:bottom w:val="single" w:sz="4" w:space="0" w:color="auto"/>
              <w:right w:val="single" w:sz="4" w:space="0" w:color="auto"/>
            </w:tcBorders>
            <w:hideMark/>
          </w:tcPr>
          <w:p w14:paraId="312EFE50" w14:textId="77777777" w:rsidR="000F7361" w:rsidRPr="004D6B34" w:rsidRDefault="000F7361" w:rsidP="00777ECB">
            <w:pPr>
              <w:spacing w:before="40" w:after="0" w:line="276" w:lineRule="auto"/>
              <w:ind w:right="-115"/>
              <w:jc w:val="center"/>
              <w:rPr>
                <w:rFonts w:cs="Calibri"/>
                <w:sz w:val="20"/>
                <w:lang w:val="en-GB" w:eastAsia="ja-JP"/>
              </w:rPr>
            </w:pPr>
            <w:r w:rsidRPr="004D6B34">
              <w:rPr>
                <w:rFonts w:cs="Calibri"/>
                <w:sz w:val="20"/>
                <w:lang w:val="en-GB"/>
              </w:rPr>
              <w:t>Storage Requirements</w:t>
            </w:r>
            <w:r w:rsidRPr="004D6B34">
              <w:rPr>
                <w:rFonts w:cs="Calibri"/>
                <w:sz w:val="20"/>
                <w:lang w:val="en-GB" w:eastAsia="ja-JP"/>
              </w:rPr>
              <w:t xml:space="preserve"> </w:t>
            </w:r>
            <w:r>
              <w:rPr>
                <w:rFonts w:cs="Calibri"/>
                <w:sz w:val="20"/>
                <w:lang w:val="en-GB" w:eastAsia="ja-JP"/>
              </w:rPr>
              <w:t>ACD</w:t>
            </w:r>
          </w:p>
        </w:tc>
      </w:tr>
      <w:tr w:rsidR="000F7361" w14:paraId="0B451EE8" w14:textId="77777777" w:rsidTr="00E27888">
        <w:trPr>
          <w:trHeight w:val="503"/>
        </w:trPr>
        <w:tc>
          <w:tcPr>
            <w:tcW w:w="1507" w:type="dxa"/>
            <w:vMerge/>
            <w:tcBorders>
              <w:left w:val="single" w:sz="4" w:space="0" w:color="auto"/>
              <w:right w:val="single" w:sz="4" w:space="0" w:color="auto"/>
            </w:tcBorders>
            <w:vAlign w:val="center"/>
            <w:hideMark/>
          </w:tcPr>
          <w:p w14:paraId="703FEB4F" w14:textId="77777777" w:rsidR="000F7361" w:rsidRDefault="000F7361" w:rsidP="00777ECB">
            <w:pPr>
              <w:spacing w:before="0" w:after="0"/>
              <w:rPr>
                <w:rFonts w:cs="Calibri"/>
                <w:sz w:val="20"/>
                <w:lang w:val="en-GB" w:eastAsia="ja-JP"/>
              </w:rPr>
            </w:pPr>
          </w:p>
        </w:tc>
        <w:tc>
          <w:tcPr>
            <w:tcW w:w="1350" w:type="dxa"/>
            <w:vMerge/>
            <w:tcBorders>
              <w:left w:val="single" w:sz="4" w:space="0" w:color="auto"/>
              <w:right w:val="single" w:sz="4" w:space="0" w:color="auto"/>
            </w:tcBorders>
            <w:vAlign w:val="center"/>
            <w:hideMark/>
          </w:tcPr>
          <w:p w14:paraId="5F3327AA" w14:textId="77777777" w:rsidR="000F7361" w:rsidRDefault="000F7361" w:rsidP="00777ECB">
            <w:pPr>
              <w:spacing w:before="0" w:after="0"/>
              <w:rPr>
                <w:rFonts w:cs="Calibri"/>
                <w:sz w:val="20"/>
                <w:lang w:val="en-GB" w:eastAsia="ja-JP"/>
              </w:rPr>
            </w:pPr>
          </w:p>
        </w:tc>
        <w:tc>
          <w:tcPr>
            <w:tcW w:w="990" w:type="dxa"/>
            <w:vMerge/>
            <w:tcBorders>
              <w:left w:val="single" w:sz="4" w:space="0" w:color="auto"/>
              <w:right w:val="single" w:sz="4" w:space="0" w:color="auto"/>
            </w:tcBorders>
            <w:vAlign w:val="center"/>
            <w:hideMark/>
          </w:tcPr>
          <w:p w14:paraId="4885893D" w14:textId="77777777" w:rsidR="000F7361" w:rsidRDefault="000F7361" w:rsidP="00777ECB">
            <w:pPr>
              <w:spacing w:before="0" w:after="0"/>
              <w:rPr>
                <w:rFonts w:cs="Calibri"/>
                <w:sz w:val="20"/>
                <w:lang w:val="en-GB"/>
              </w:rPr>
            </w:pPr>
          </w:p>
        </w:tc>
        <w:tc>
          <w:tcPr>
            <w:tcW w:w="990" w:type="dxa"/>
            <w:vMerge/>
            <w:tcBorders>
              <w:left w:val="single" w:sz="4" w:space="0" w:color="auto"/>
              <w:right w:val="double" w:sz="4" w:space="0" w:color="auto"/>
            </w:tcBorders>
            <w:vAlign w:val="center"/>
            <w:hideMark/>
          </w:tcPr>
          <w:p w14:paraId="45EEB2E4" w14:textId="77777777" w:rsidR="000F7361" w:rsidRDefault="000F7361" w:rsidP="00777ECB">
            <w:pPr>
              <w:spacing w:before="0" w:after="0"/>
              <w:rPr>
                <w:rFonts w:cs="Calibri"/>
                <w:sz w:val="20"/>
                <w:lang w:val="en-GB" w:eastAsia="ja-JP"/>
              </w:rPr>
            </w:pPr>
          </w:p>
        </w:tc>
        <w:tc>
          <w:tcPr>
            <w:tcW w:w="2070" w:type="dxa"/>
            <w:tcBorders>
              <w:top w:val="single" w:sz="4" w:space="0" w:color="auto"/>
              <w:left w:val="double" w:sz="4" w:space="0" w:color="auto"/>
              <w:right w:val="single" w:sz="4" w:space="0" w:color="auto"/>
            </w:tcBorders>
            <w:hideMark/>
          </w:tcPr>
          <w:p w14:paraId="7151A479" w14:textId="77777777" w:rsidR="000F7361" w:rsidRDefault="000F7361" w:rsidP="00777ECB">
            <w:pPr>
              <w:spacing w:before="40" w:after="0" w:line="276" w:lineRule="auto"/>
              <w:ind w:right="-108"/>
              <w:jc w:val="center"/>
              <w:rPr>
                <w:rFonts w:cs="Calibri"/>
                <w:sz w:val="20"/>
                <w:lang w:val="en-GB" w:eastAsia="ja-JP"/>
              </w:rPr>
            </w:pPr>
            <w:r>
              <w:rPr>
                <w:rFonts w:cs="Calibri"/>
                <w:sz w:val="20"/>
                <w:lang w:val="en-GB" w:eastAsia="ja-JP"/>
              </w:rPr>
              <w:t>Database format</w:t>
            </w:r>
          </w:p>
        </w:tc>
        <w:tc>
          <w:tcPr>
            <w:tcW w:w="1170" w:type="dxa"/>
            <w:tcBorders>
              <w:top w:val="single" w:sz="4" w:space="0" w:color="auto"/>
              <w:left w:val="single" w:sz="4" w:space="0" w:color="auto"/>
              <w:right w:val="single" w:sz="4" w:space="0" w:color="auto"/>
            </w:tcBorders>
          </w:tcPr>
          <w:p w14:paraId="641FB961" w14:textId="77777777" w:rsidR="000F7361" w:rsidRDefault="000F7361" w:rsidP="00777ECB">
            <w:pPr>
              <w:spacing w:before="0" w:after="0"/>
              <w:jc w:val="center"/>
              <w:rPr>
                <w:rFonts w:cs="Calibri"/>
                <w:sz w:val="20"/>
                <w:lang w:val="en-GB"/>
              </w:rPr>
            </w:pPr>
            <w:r>
              <w:rPr>
                <w:rFonts w:cs="Calibri"/>
                <w:sz w:val="20"/>
                <w:lang w:val="en-GB"/>
              </w:rPr>
              <w:t xml:space="preserve">Oracle </w:t>
            </w:r>
            <w:proofErr w:type="spellStart"/>
            <w:r>
              <w:rPr>
                <w:rFonts w:cs="Calibri"/>
                <w:sz w:val="20"/>
                <w:lang w:val="en-GB"/>
              </w:rPr>
              <w:t>Tablespace</w:t>
            </w:r>
            <w:proofErr w:type="spellEnd"/>
          </w:p>
        </w:tc>
        <w:tc>
          <w:tcPr>
            <w:tcW w:w="1193" w:type="dxa"/>
            <w:tcBorders>
              <w:top w:val="single" w:sz="4" w:space="0" w:color="auto"/>
              <w:left w:val="single" w:sz="4" w:space="0" w:color="auto"/>
              <w:right w:val="single" w:sz="4" w:space="0" w:color="auto"/>
            </w:tcBorders>
          </w:tcPr>
          <w:p w14:paraId="3017AF28" w14:textId="77777777" w:rsidR="000F7361" w:rsidRDefault="000F7361" w:rsidP="00777ECB">
            <w:pPr>
              <w:spacing w:before="0" w:after="0"/>
              <w:jc w:val="center"/>
              <w:rPr>
                <w:rFonts w:cs="Calibri"/>
                <w:sz w:val="20"/>
                <w:lang w:val="en-GB" w:eastAsia="ja-JP"/>
              </w:rPr>
            </w:pPr>
            <w:r>
              <w:rPr>
                <w:rFonts w:cs="Calibri"/>
                <w:sz w:val="20"/>
                <w:lang w:val="en-GB"/>
              </w:rPr>
              <w:t xml:space="preserve">Unzipped </w:t>
            </w:r>
          </w:p>
          <w:p w14:paraId="17A7611C" w14:textId="77777777" w:rsidR="000F7361" w:rsidRDefault="000F7361" w:rsidP="00777ECB">
            <w:pPr>
              <w:spacing w:before="0" w:after="0"/>
              <w:jc w:val="center"/>
              <w:rPr>
                <w:rFonts w:cs="Calibri"/>
                <w:b/>
                <w:sz w:val="20"/>
                <w:lang w:val="en-GB" w:eastAsia="ja-JP"/>
              </w:rPr>
            </w:pPr>
            <w:r>
              <w:rPr>
                <w:rFonts w:cs="Calibri"/>
                <w:sz w:val="20"/>
                <w:lang w:val="en-GB"/>
              </w:rPr>
              <w:t>Dump Files</w:t>
            </w:r>
          </w:p>
        </w:tc>
      </w:tr>
      <w:tr w:rsidR="000F7361" w14:paraId="20634B48" w14:textId="77777777" w:rsidTr="00E27888">
        <w:trPr>
          <w:trHeight w:val="395"/>
        </w:trPr>
        <w:tc>
          <w:tcPr>
            <w:tcW w:w="1507" w:type="dxa"/>
            <w:vMerge/>
            <w:tcBorders>
              <w:left w:val="single" w:sz="4" w:space="0" w:color="auto"/>
              <w:bottom w:val="single" w:sz="4" w:space="0" w:color="auto"/>
              <w:right w:val="single" w:sz="4" w:space="0" w:color="auto"/>
            </w:tcBorders>
            <w:vAlign w:val="center"/>
          </w:tcPr>
          <w:p w14:paraId="75BF5271" w14:textId="77777777" w:rsidR="000F7361" w:rsidRDefault="000F7361" w:rsidP="00777ECB">
            <w:pPr>
              <w:spacing w:before="0" w:after="0"/>
              <w:rPr>
                <w:rFonts w:cs="Calibri"/>
                <w:sz w:val="20"/>
                <w:lang w:val="en-GB" w:eastAsia="ja-JP"/>
              </w:rPr>
            </w:pPr>
          </w:p>
        </w:tc>
        <w:tc>
          <w:tcPr>
            <w:tcW w:w="1350" w:type="dxa"/>
            <w:vMerge/>
            <w:tcBorders>
              <w:left w:val="single" w:sz="4" w:space="0" w:color="auto"/>
              <w:bottom w:val="single" w:sz="4" w:space="0" w:color="auto"/>
              <w:right w:val="single" w:sz="4" w:space="0" w:color="auto"/>
            </w:tcBorders>
            <w:vAlign w:val="center"/>
          </w:tcPr>
          <w:p w14:paraId="47CAA0AD" w14:textId="77777777" w:rsidR="000F7361" w:rsidRDefault="000F7361" w:rsidP="00777ECB">
            <w:pPr>
              <w:spacing w:before="0" w:after="0"/>
              <w:rPr>
                <w:rFonts w:cs="Calibri"/>
                <w:sz w:val="20"/>
                <w:lang w:val="en-GB" w:eastAsia="ja-JP"/>
              </w:rPr>
            </w:pPr>
          </w:p>
        </w:tc>
        <w:tc>
          <w:tcPr>
            <w:tcW w:w="990" w:type="dxa"/>
            <w:vMerge/>
            <w:tcBorders>
              <w:left w:val="single" w:sz="4" w:space="0" w:color="auto"/>
              <w:bottom w:val="single" w:sz="4" w:space="0" w:color="auto"/>
              <w:right w:val="single" w:sz="4" w:space="0" w:color="auto"/>
            </w:tcBorders>
            <w:vAlign w:val="center"/>
          </w:tcPr>
          <w:p w14:paraId="4382EEC7" w14:textId="77777777" w:rsidR="000F7361" w:rsidRDefault="000F7361" w:rsidP="00777ECB">
            <w:pPr>
              <w:spacing w:before="0" w:after="0"/>
              <w:rPr>
                <w:rFonts w:cs="Calibri"/>
                <w:sz w:val="20"/>
                <w:lang w:val="en-GB"/>
              </w:rPr>
            </w:pPr>
          </w:p>
        </w:tc>
        <w:tc>
          <w:tcPr>
            <w:tcW w:w="990" w:type="dxa"/>
            <w:vMerge/>
            <w:tcBorders>
              <w:left w:val="single" w:sz="4" w:space="0" w:color="auto"/>
              <w:bottom w:val="single" w:sz="4" w:space="0" w:color="auto"/>
              <w:right w:val="double" w:sz="4" w:space="0" w:color="auto"/>
            </w:tcBorders>
            <w:vAlign w:val="center"/>
          </w:tcPr>
          <w:p w14:paraId="110F31A5" w14:textId="77777777" w:rsidR="000F7361" w:rsidRDefault="000F7361" w:rsidP="00777ECB">
            <w:pPr>
              <w:spacing w:before="0" w:after="0"/>
              <w:rPr>
                <w:rFonts w:cs="Calibri"/>
                <w:sz w:val="20"/>
                <w:lang w:val="en-GB" w:eastAsia="ja-JP"/>
              </w:rPr>
            </w:pPr>
          </w:p>
        </w:tc>
        <w:tc>
          <w:tcPr>
            <w:tcW w:w="2070" w:type="dxa"/>
            <w:tcBorders>
              <w:top w:val="single" w:sz="4" w:space="0" w:color="auto"/>
              <w:left w:val="double" w:sz="4" w:space="0" w:color="auto"/>
              <w:right w:val="single" w:sz="4" w:space="0" w:color="auto"/>
            </w:tcBorders>
          </w:tcPr>
          <w:p w14:paraId="17B1AD18" w14:textId="77777777" w:rsidR="00944CF6" w:rsidRDefault="000F7361" w:rsidP="00777ECB">
            <w:pPr>
              <w:spacing w:before="40" w:after="0"/>
              <w:ind w:right="-115"/>
              <w:jc w:val="center"/>
              <w:rPr>
                <w:rFonts w:cs="Calibri"/>
                <w:sz w:val="20"/>
                <w:lang w:val="en-GB" w:eastAsia="ja-JP"/>
              </w:rPr>
            </w:pPr>
            <w:r w:rsidRPr="004D6B34">
              <w:rPr>
                <w:rFonts w:cs="Calibri"/>
                <w:sz w:val="20"/>
                <w:lang w:val="en-GB" w:eastAsia="ja-JP"/>
              </w:rPr>
              <w:t xml:space="preserve">Direct </w:t>
            </w:r>
          </w:p>
          <w:p w14:paraId="333712F0" w14:textId="349A1F5B" w:rsidR="000F7361" w:rsidRDefault="000F7361" w:rsidP="00777ECB">
            <w:pPr>
              <w:spacing w:before="40" w:after="0"/>
              <w:ind w:right="-115"/>
              <w:jc w:val="center"/>
              <w:rPr>
                <w:rFonts w:cs="Calibri"/>
                <w:color w:val="FF0000"/>
                <w:sz w:val="20"/>
                <w:lang w:val="en-GB" w:eastAsia="ja-JP"/>
              </w:rPr>
            </w:pPr>
            <w:r w:rsidRPr="004D6B34">
              <w:rPr>
                <w:rFonts w:cs="Calibri"/>
                <w:sz w:val="20"/>
                <w:lang w:val="en-GB" w:eastAsia="ja-JP"/>
              </w:rPr>
              <w:t>2020/2021</w:t>
            </w:r>
            <w:r w:rsidR="00170063">
              <w:rPr>
                <w:rFonts w:cs="Calibri"/>
                <w:sz w:val="20"/>
                <w:lang w:val="en-GB" w:eastAsia="ja-JP"/>
              </w:rPr>
              <w:t>/2023</w:t>
            </w:r>
          </w:p>
        </w:tc>
        <w:tc>
          <w:tcPr>
            <w:tcW w:w="1170" w:type="dxa"/>
            <w:tcBorders>
              <w:top w:val="single" w:sz="4" w:space="0" w:color="auto"/>
              <w:left w:val="single" w:sz="4" w:space="0" w:color="auto"/>
              <w:right w:val="single" w:sz="4" w:space="0" w:color="auto"/>
            </w:tcBorders>
          </w:tcPr>
          <w:p w14:paraId="05B8FFD7" w14:textId="5E259AC9" w:rsidR="00F60F89" w:rsidRPr="00F60F89" w:rsidRDefault="00154C9B" w:rsidP="00777ECB">
            <w:pPr>
              <w:spacing w:before="0" w:after="40"/>
              <w:jc w:val="center"/>
              <w:rPr>
                <w:rFonts w:cs="Calibri"/>
                <w:color w:val="FF0000"/>
                <w:sz w:val="20"/>
                <w:lang w:val="en-GB" w:eastAsia="ja-JP"/>
              </w:rPr>
            </w:pPr>
            <w:r>
              <w:rPr>
                <w:rFonts w:cs="Calibri"/>
                <w:b/>
                <w:sz w:val="20"/>
                <w:lang w:val="en-GB" w:eastAsia="ja-JP"/>
              </w:rPr>
              <w:fldChar w:fldCharType="begin"/>
            </w:r>
            <w:r>
              <w:rPr>
                <w:rFonts w:cs="Calibri"/>
                <w:b/>
                <w:sz w:val="20"/>
                <w:lang w:val="en-GB" w:eastAsia="ja-JP"/>
              </w:rPr>
              <w:instrText xml:space="preserve"> DOCPROPERTY  "Direct 2020_2021_2023 Oracle Tablespace"  \* MERGEFORMAT </w:instrText>
            </w:r>
            <w:r>
              <w:rPr>
                <w:rFonts w:cs="Calibri"/>
                <w:b/>
                <w:sz w:val="20"/>
                <w:lang w:val="en-GB" w:eastAsia="ja-JP"/>
              </w:rPr>
              <w:fldChar w:fldCharType="separate"/>
            </w:r>
            <w:r w:rsidR="004C120E">
              <w:rPr>
                <w:rFonts w:cs="Calibri"/>
                <w:b/>
                <w:sz w:val="20"/>
                <w:lang w:val="en-GB" w:eastAsia="ja-JP"/>
              </w:rPr>
              <w:t>133</w:t>
            </w:r>
            <w:r>
              <w:rPr>
                <w:rFonts w:cs="Calibri"/>
                <w:b/>
                <w:sz w:val="20"/>
                <w:lang w:val="en-GB" w:eastAsia="ja-JP"/>
              </w:rPr>
              <w:fldChar w:fldCharType="end"/>
            </w:r>
            <w:r>
              <w:rPr>
                <w:rFonts w:cs="Calibri"/>
                <w:b/>
                <w:sz w:val="20"/>
                <w:lang w:val="en-GB" w:eastAsia="ja-JP"/>
              </w:rPr>
              <w:t xml:space="preserve"> </w:t>
            </w:r>
            <w:r w:rsidR="00F60F89">
              <w:rPr>
                <w:rFonts w:cs="Calibri"/>
                <w:b/>
                <w:sz w:val="20"/>
                <w:lang w:val="en-GB" w:eastAsia="ja-JP"/>
              </w:rPr>
              <w:t>GB</w:t>
            </w:r>
          </w:p>
        </w:tc>
        <w:tc>
          <w:tcPr>
            <w:tcW w:w="1193" w:type="dxa"/>
            <w:tcBorders>
              <w:top w:val="single" w:sz="4" w:space="0" w:color="auto"/>
              <w:left w:val="single" w:sz="4" w:space="0" w:color="auto"/>
              <w:right w:val="single" w:sz="4" w:space="0" w:color="auto"/>
            </w:tcBorders>
          </w:tcPr>
          <w:p w14:paraId="7B7A5D89" w14:textId="6EC64C1C" w:rsidR="000F7361" w:rsidRDefault="00154C9B" w:rsidP="001E5936">
            <w:pPr>
              <w:spacing w:before="0" w:after="40"/>
              <w:jc w:val="center"/>
              <w:rPr>
                <w:rFonts w:cs="Calibri"/>
                <w:color w:val="FF0000"/>
                <w:sz w:val="20"/>
                <w:lang w:val="en-GB" w:eastAsia="ja-JP"/>
              </w:rPr>
            </w:pPr>
            <w:r>
              <w:rPr>
                <w:rFonts w:cs="Calibri"/>
                <w:b/>
                <w:sz w:val="20"/>
                <w:lang w:val="en-GB" w:eastAsia="ja-JP"/>
              </w:rPr>
              <w:fldChar w:fldCharType="begin"/>
            </w:r>
            <w:r>
              <w:rPr>
                <w:rFonts w:cs="Calibri"/>
                <w:b/>
                <w:sz w:val="20"/>
                <w:lang w:val="en-GB" w:eastAsia="ja-JP"/>
              </w:rPr>
              <w:instrText xml:space="preserve"> DOCPROPERTY  "Direct 2020_2021_2023 DMP file size"  \* MERGEFORMAT </w:instrText>
            </w:r>
            <w:r>
              <w:rPr>
                <w:rFonts w:cs="Calibri"/>
                <w:b/>
                <w:sz w:val="20"/>
                <w:lang w:val="en-GB" w:eastAsia="ja-JP"/>
              </w:rPr>
              <w:fldChar w:fldCharType="separate"/>
            </w:r>
            <w:r w:rsidR="004C120E">
              <w:rPr>
                <w:rFonts w:cs="Calibri"/>
                <w:b/>
                <w:sz w:val="20"/>
                <w:lang w:val="en-GB" w:eastAsia="ja-JP"/>
              </w:rPr>
              <w:t>81</w:t>
            </w:r>
            <w:r>
              <w:rPr>
                <w:rFonts w:cs="Calibri"/>
                <w:b/>
                <w:sz w:val="20"/>
                <w:lang w:val="en-GB" w:eastAsia="ja-JP"/>
              </w:rPr>
              <w:fldChar w:fldCharType="end"/>
            </w:r>
            <w:r>
              <w:rPr>
                <w:rFonts w:cs="Calibri"/>
                <w:b/>
                <w:sz w:val="20"/>
                <w:lang w:val="en-GB" w:eastAsia="ja-JP"/>
              </w:rPr>
              <w:t xml:space="preserve"> </w:t>
            </w:r>
            <w:r w:rsidR="000F7361" w:rsidRPr="002F65F0">
              <w:rPr>
                <w:rFonts w:cs="Calibri"/>
                <w:b/>
                <w:sz w:val="20"/>
                <w:lang w:val="en-GB" w:eastAsia="ja-JP"/>
              </w:rPr>
              <w:t>GB</w:t>
            </w:r>
          </w:p>
        </w:tc>
      </w:tr>
      <w:tr w:rsidR="000F7361" w14:paraId="19B8CBCD" w14:textId="77777777" w:rsidTr="00E27888">
        <w:trPr>
          <w:trHeight w:val="557"/>
        </w:trPr>
        <w:tc>
          <w:tcPr>
            <w:tcW w:w="1507" w:type="dxa"/>
            <w:tcBorders>
              <w:top w:val="single" w:sz="4" w:space="0" w:color="auto"/>
              <w:left w:val="single" w:sz="4" w:space="0" w:color="auto"/>
              <w:bottom w:val="single" w:sz="4" w:space="0" w:color="auto"/>
              <w:right w:val="single" w:sz="4" w:space="0" w:color="auto"/>
            </w:tcBorders>
            <w:hideMark/>
          </w:tcPr>
          <w:p w14:paraId="3B989AAE" w14:textId="0E3B712A" w:rsidR="000F7361" w:rsidRPr="00097CCA" w:rsidRDefault="00097CCA" w:rsidP="00097CCA">
            <w:pPr>
              <w:spacing w:before="0" w:after="0"/>
              <w:ind w:left="-23"/>
              <w:rPr>
                <w:rFonts w:cs="Calibri"/>
                <w:b/>
                <w:sz w:val="20"/>
                <w:lang w:val="en-GB" w:eastAsia="ja-JP"/>
              </w:rPr>
            </w:pPr>
            <w:r>
              <w:rPr>
                <w:b/>
                <w:bCs/>
              </w:rPr>
              <w:fldChar w:fldCharType="begin"/>
            </w:r>
            <w:r>
              <w:rPr>
                <w:b/>
                <w:bCs/>
              </w:rPr>
              <w:instrText xml:space="preserve"> DOCPROPERTY  Products  \* MERGEFORMAT </w:instrText>
            </w:r>
            <w:r>
              <w:rPr>
                <w:b/>
                <w:bCs/>
              </w:rPr>
              <w:fldChar w:fldCharType="separate"/>
            </w:r>
            <w:r w:rsidR="004C120E">
              <w:rPr>
                <w:b/>
                <w:bCs/>
              </w:rPr>
              <w:t>49,408,036</w:t>
            </w:r>
            <w:r>
              <w:rPr>
                <w:b/>
                <w:bCs/>
              </w:rPr>
              <w:fldChar w:fldCharType="end"/>
            </w:r>
          </w:p>
          <w:p w14:paraId="2079658F" w14:textId="21E750F2" w:rsidR="00097CCA" w:rsidRDefault="00097CCA" w:rsidP="00777ECB">
            <w:pPr>
              <w:spacing w:before="0" w:after="0"/>
              <w:ind w:left="-23"/>
              <w:rPr>
                <w:rFonts w:cs="Calibri"/>
                <w:b/>
                <w:color w:val="FF0000"/>
                <w:sz w:val="20"/>
                <w:lang w:val="en-GB" w:eastAsia="ja-JP"/>
              </w:rPr>
            </w:pPr>
            <w:r>
              <w:rPr>
                <w:b/>
                <w:bCs/>
              </w:rPr>
              <w:fldChar w:fldCharType="begin"/>
            </w:r>
            <w:r>
              <w:rPr>
                <w:b/>
                <w:bCs/>
              </w:rPr>
              <w:instrText xml:space="preserve"> DOCPROPERTY  Packages  \* MERGEFORMAT </w:instrText>
            </w:r>
            <w:r>
              <w:rPr>
                <w:b/>
                <w:bCs/>
              </w:rPr>
              <w:fldChar w:fldCharType="separate"/>
            </w:r>
            <w:r w:rsidR="004C120E">
              <w:rPr>
                <w:b/>
                <w:bCs/>
              </w:rPr>
              <w:t>(130,015,807)</w:t>
            </w:r>
            <w:r>
              <w:rPr>
                <w:b/>
                <w:bCs/>
              </w:rPr>
              <w:fldChar w:fldCharType="end"/>
            </w:r>
          </w:p>
        </w:tc>
        <w:tc>
          <w:tcPr>
            <w:tcW w:w="1350" w:type="dxa"/>
            <w:tcBorders>
              <w:top w:val="single" w:sz="4" w:space="0" w:color="auto"/>
              <w:left w:val="single" w:sz="4" w:space="0" w:color="auto"/>
              <w:bottom w:val="single" w:sz="4" w:space="0" w:color="auto"/>
              <w:right w:val="single" w:sz="4" w:space="0" w:color="auto"/>
            </w:tcBorders>
            <w:hideMark/>
          </w:tcPr>
          <w:p w14:paraId="03C4C576" w14:textId="553A7921" w:rsidR="000F7361" w:rsidRPr="009A0F60" w:rsidRDefault="00983938" w:rsidP="009A0F60">
            <w:pPr>
              <w:spacing w:before="0" w:after="0"/>
              <w:ind w:left="-14"/>
              <w:jc w:val="center"/>
              <w:rPr>
                <w:b/>
                <w:bCs/>
              </w:rPr>
            </w:pPr>
            <w:r>
              <w:rPr>
                <w:b/>
                <w:bCs/>
              </w:rPr>
              <w:fldChar w:fldCharType="begin"/>
            </w:r>
            <w:r>
              <w:rPr>
                <w:b/>
                <w:bCs/>
              </w:rPr>
              <w:instrText xml:space="preserve"> DOCPROPERTY  Chemicals  \* MERGEFORMAT </w:instrText>
            </w:r>
            <w:r>
              <w:rPr>
                <w:b/>
                <w:bCs/>
              </w:rPr>
              <w:fldChar w:fldCharType="separate"/>
            </w:r>
            <w:r w:rsidR="004C120E">
              <w:rPr>
                <w:b/>
                <w:bCs/>
              </w:rPr>
              <w:t>15,896,321</w:t>
            </w:r>
            <w:r>
              <w:rPr>
                <w:b/>
                <w:bCs/>
              </w:rPr>
              <w:fldChar w:fldCharType="end"/>
            </w:r>
          </w:p>
          <w:p w14:paraId="0629F925" w14:textId="72903059" w:rsidR="009A0F60" w:rsidRDefault="0022038D" w:rsidP="0022038D">
            <w:pPr>
              <w:spacing w:before="0" w:after="0"/>
              <w:rPr>
                <w:rFonts w:cs="Calibri"/>
                <w:b/>
                <w:color w:val="FF0000"/>
                <w:sz w:val="20"/>
                <w:lang w:val="en-GB" w:eastAsia="ja-JP"/>
              </w:rPr>
            </w:pPr>
            <w:r w:rsidRPr="00DA4381">
              <w:rPr>
                <w:rFonts w:cs="Calibri"/>
                <w:b/>
                <w:sz w:val="20"/>
                <w:lang w:val="en-GB" w:eastAsia="ja-JP"/>
              </w:rPr>
              <w:fldChar w:fldCharType="begin"/>
            </w:r>
            <w:r w:rsidRPr="00DA4381">
              <w:rPr>
                <w:rFonts w:cs="Calibri"/>
                <w:b/>
                <w:sz w:val="20"/>
                <w:lang w:val="en-GB" w:eastAsia="ja-JP"/>
              </w:rPr>
              <w:instrText xml:space="preserve"> DOCPROPERTY  3D  \* MERGEFORMAT </w:instrText>
            </w:r>
            <w:r w:rsidRPr="00DA4381">
              <w:rPr>
                <w:rFonts w:cs="Calibri"/>
                <w:b/>
                <w:sz w:val="20"/>
                <w:lang w:val="en-GB" w:eastAsia="ja-JP"/>
              </w:rPr>
              <w:fldChar w:fldCharType="separate"/>
            </w:r>
            <w:r w:rsidR="004C120E">
              <w:rPr>
                <w:rFonts w:cs="Calibri"/>
                <w:b/>
                <w:sz w:val="20"/>
                <w:lang w:val="en-GB" w:eastAsia="ja-JP"/>
              </w:rPr>
              <w:t>(15,166,168)</w:t>
            </w:r>
            <w:r w:rsidRPr="00DA4381">
              <w:rPr>
                <w:rFonts w:cs="Calibri"/>
                <w:b/>
                <w:sz w:val="20"/>
                <w:lang w:val="en-GB" w:eastAsia="ja-JP"/>
              </w:rPr>
              <w:fldChar w:fldCharType="end"/>
            </w:r>
          </w:p>
        </w:tc>
        <w:tc>
          <w:tcPr>
            <w:tcW w:w="990" w:type="dxa"/>
            <w:tcBorders>
              <w:top w:val="single" w:sz="4" w:space="0" w:color="auto"/>
              <w:left w:val="single" w:sz="4" w:space="0" w:color="auto"/>
              <w:bottom w:val="single" w:sz="4" w:space="0" w:color="auto"/>
              <w:right w:val="single" w:sz="4" w:space="0" w:color="auto"/>
            </w:tcBorders>
            <w:hideMark/>
          </w:tcPr>
          <w:p w14:paraId="1347C202" w14:textId="1186F9D4" w:rsidR="00E056F8" w:rsidRDefault="00E056F8" w:rsidP="00E056F8">
            <w:pPr>
              <w:spacing w:line="276" w:lineRule="auto"/>
              <w:rPr>
                <w:rFonts w:cs="Calibri"/>
                <w:b/>
                <w:color w:val="FF0000"/>
                <w:sz w:val="20"/>
                <w:lang w:val="en-GB" w:eastAsia="ja-JP"/>
              </w:rPr>
            </w:pPr>
            <w:r>
              <w:rPr>
                <w:rFonts w:cs="Calibri"/>
                <w:b/>
                <w:sz w:val="20"/>
                <w:lang w:val="en-GB" w:eastAsia="ja-JP"/>
              </w:rPr>
              <w:fldChar w:fldCharType="begin"/>
            </w:r>
            <w:r>
              <w:rPr>
                <w:rFonts w:cs="Calibri"/>
                <w:b/>
                <w:sz w:val="20"/>
                <w:lang w:val="en-GB" w:eastAsia="ja-JP"/>
              </w:rPr>
              <w:instrText xml:space="preserve"> DOCPROPERTY  "New Chemicals"  \* MERGEFORMAT </w:instrText>
            </w:r>
            <w:r>
              <w:rPr>
                <w:rFonts w:cs="Calibri"/>
                <w:b/>
                <w:sz w:val="20"/>
                <w:lang w:val="en-GB" w:eastAsia="ja-JP"/>
              </w:rPr>
              <w:fldChar w:fldCharType="separate"/>
            </w:r>
            <w:r w:rsidR="004C120E">
              <w:rPr>
                <w:rFonts w:cs="Calibri"/>
                <w:b/>
                <w:sz w:val="20"/>
                <w:lang w:val="en-GB" w:eastAsia="ja-JP"/>
              </w:rPr>
              <w:t>31,653</w:t>
            </w:r>
            <w:r>
              <w:rPr>
                <w:rFonts w:cs="Calibri"/>
                <w:b/>
                <w:sz w:val="20"/>
                <w:lang w:val="en-GB" w:eastAsia="ja-JP"/>
              </w:rPr>
              <w:fldChar w:fldCharType="end"/>
            </w:r>
          </w:p>
        </w:tc>
        <w:tc>
          <w:tcPr>
            <w:tcW w:w="990" w:type="dxa"/>
            <w:tcBorders>
              <w:top w:val="single" w:sz="4" w:space="0" w:color="auto"/>
              <w:left w:val="single" w:sz="4" w:space="0" w:color="auto"/>
              <w:bottom w:val="single" w:sz="4" w:space="0" w:color="auto"/>
              <w:right w:val="double" w:sz="4" w:space="0" w:color="auto"/>
            </w:tcBorders>
            <w:hideMark/>
          </w:tcPr>
          <w:p w14:paraId="42EA77BB" w14:textId="46C2CB78" w:rsidR="00E056F8" w:rsidRDefault="00E056F8" w:rsidP="00777ECB">
            <w:pPr>
              <w:spacing w:line="276" w:lineRule="auto"/>
              <w:rPr>
                <w:rFonts w:cs="Calibri"/>
                <w:b/>
                <w:color w:val="FF0000"/>
                <w:sz w:val="20"/>
                <w:lang w:val="en-GB" w:eastAsia="ja-JP"/>
              </w:rPr>
            </w:pPr>
            <w:r>
              <w:rPr>
                <w:b/>
                <w:sz w:val="20"/>
                <w:lang w:val="en-GB"/>
              </w:rPr>
              <w:fldChar w:fldCharType="begin"/>
            </w:r>
            <w:r>
              <w:rPr>
                <w:b/>
                <w:sz w:val="20"/>
                <w:lang w:val="en-GB"/>
              </w:rPr>
              <w:instrText xml:space="preserve"> DOCPROPERTY  DeletedChemicals  \* MERGEFORMAT </w:instrText>
            </w:r>
            <w:r>
              <w:rPr>
                <w:b/>
                <w:sz w:val="20"/>
                <w:lang w:val="en-GB"/>
              </w:rPr>
              <w:fldChar w:fldCharType="separate"/>
            </w:r>
            <w:r w:rsidR="004C120E">
              <w:rPr>
                <w:b/>
                <w:sz w:val="20"/>
                <w:lang w:val="en-GB"/>
              </w:rPr>
              <w:t>59</w:t>
            </w:r>
            <w:r>
              <w:rPr>
                <w:b/>
                <w:sz w:val="20"/>
                <w:lang w:val="en-GB"/>
              </w:rPr>
              <w:fldChar w:fldCharType="end"/>
            </w:r>
          </w:p>
        </w:tc>
        <w:tc>
          <w:tcPr>
            <w:tcW w:w="2070" w:type="dxa"/>
            <w:tcBorders>
              <w:left w:val="double" w:sz="4" w:space="0" w:color="auto"/>
              <w:bottom w:val="single" w:sz="4" w:space="0" w:color="auto"/>
              <w:right w:val="single" w:sz="4" w:space="0" w:color="auto"/>
            </w:tcBorders>
            <w:hideMark/>
          </w:tcPr>
          <w:p w14:paraId="380012D5" w14:textId="77777777" w:rsidR="000F7361" w:rsidRPr="004D6B34" w:rsidRDefault="000F7361" w:rsidP="00777ECB">
            <w:pPr>
              <w:spacing w:before="40" w:after="0"/>
              <w:ind w:left="-115" w:right="-115"/>
              <w:jc w:val="center"/>
              <w:rPr>
                <w:rFonts w:cs="Calibri"/>
                <w:sz w:val="20"/>
                <w:lang w:val="en-GB" w:eastAsia="ja-JP"/>
              </w:rPr>
            </w:pPr>
            <w:r w:rsidRPr="004D6B34">
              <w:rPr>
                <w:rFonts w:cs="Calibri"/>
                <w:sz w:val="20"/>
                <w:lang w:val="en-GB" w:eastAsia="ja-JP"/>
              </w:rPr>
              <w:t xml:space="preserve">Data Mart for </w:t>
            </w:r>
            <w:proofErr w:type="spellStart"/>
            <w:r w:rsidRPr="004D6B34">
              <w:rPr>
                <w:rFonts w:cs="Calibri"/>
                <w:sz w:val="20"/>
                <w:lang w:val="en-GB" w:eastAsia="ja-JP"/>
              </w:rPr>
              <w:t>CISPro</w:t>
            </w:r>
            <w:proofErr w:type="spellEnd"/>
            <w:r w:rsidRPr="004D6B34">
              <w:rPr>
                <w:rFonts w:cs="Calibri"/>
                <w:sz w:val="20"/>
                <w:lang w:val="en-GB" w:eastAsia="ja-JP"/>
              </w:rPr>
              <w:t>**</w:t>
            </w:r>
          </w:p>
          <w:p w14:paraId="103FE7ED" w14:textId="41A9C0CE" w:rsidR="000F7361" w:rsidRDefault="000F7361" w:rsidP="00E27888">
            <w:pPr>
              <w:spacing w:before="0" w:after="40"/>
              <w:jc w:val="center"/>
              <w:rPr>
                <w:rFonts w:cs="Calibri"/>
                <w:color w:val="FF0000"/>
                <w:sz w:val="20"/>
                <w:lang w:val="en-GB" w:eastAsia="ja-JP"/>
              </w:rPr>
            </w:pPr>
            <w:r w:rsidRPr="004D6B34">
              <w:rPr>
                <w:rFonts w:cs="Calibri"/>
                <w:sz w:val="20"/>
                <w:lang w:val="en-GB" w:eastAsia="ja-JP"/>
              </w:rPr>
              <w:t>(</w:t>
            </w:r>
            <w:r w:rsidR="00E27888">
              <w:rPr>
                <w:rFonts w:cs="Calibri"/>
                <w:sz w:val="20"/>
                <w:lang w:val="en-GB" w:eastAsia="ja-JP"/>
              </w:rPr>
              <w:t xml:space="preserve">Direct </w:t>
            </w:r>
            <w:r w:rsidRPr="004D6B34">
              <w:rPr>
                <w:rFonts w:cs="Calibri"/>
                <w:sz w:val="20"/>
                <w:lang w:val="en-GB" w:eastAsia="ja-JP"/>
              </w:rPr>
              <w:t>2020/2021</w:t>
            </w:r>
            <w:r w:rsidR="00E27888">
              <w:rPr>
                <w:rFonts w:cs="Calibri"/>
                <w:sz w:val="20"/>
                <w:lang w:val="en-GB" w:eastAsia="ja-JP"/>
              </w:rPr>
              <w:t>/2023</w:t>
            </w:r>
            <w:r w:rsidRPr="004D6B34">
              <w:rPr>
                <w:rFonts w:cs="Calibri"/>
                <w:sz w:val="20"/>
                <w:lang w:val="en-GB" w:eastAsia="ja-JP"/>
              </w:rPr>
              <w:t>)</w:t>
            </w:r>
          </w:p>
        </w:tc>
        <w:tc>
          <w:tcPr>
            <w:tcW w:w="1170" w:type="dxa"/>
            <w:tcBorders>
              <w:left w:val="single" w:sz="4" w:space="0" w:color="auto"/>
              <w:bottom w:val="single" w:sz="4" w:space="0" w:color="auto"/>
              <w:right w:val="single" w:sz="4" w:space="0" w:color="auto"/>
            </w:tcBorders>
          </w:tcPr>
          <w:p w14:paraId="7EB13C0C" w14:textId="77777777" w:rsidR="000F7361" w:rsidRDefault="000F7361" w:rsidP="00777ECB">
            <w:pPr>
              <w:spacing w:before="40" w:after="0"/>
              <w:jc w:val="center"/>
              <w:rPr>
                <w:rFonts w:cs="Calibri"/>
                <w:b/>
                <w:color w:val="FF0000"/>
                <w:sz w:val="20"/>
                <w:lang w:val="en-GB" w:eastAsia="ja-JP"/>
              </w:rPr>
            </w:pPr>
          </w:p>
          <w:p w14:paraId="35A0DC45" w14:textId="5A6C49C5" w:rsidR="000F7361" w:rsidRDefault="00D07F70" w:rsidP="00777ECB">
            <w:pPr>
              <w:spacing w:before="0" w:after="40"/>
              <w:jc w:val="center"/>
              <w:rPr>
                <w:rFonts w:cs="Calibri"/>
                <w:b/>
                <w:color w:val="FF0000"/>
                <w:sz w:val="20"/>
                <w:lang w:val="en-GB" w:eastAsia="ja-JP"/>
              </w:rPr>
            </w:pPr>
            <w:r>
              <w:rPr>
                <w:rFonts w:cs="Calibri"/>
                <w:b/>
                <w:sz w:val="20"/>
                <w:lang w:val="en-GB" w:eastAsia="ja-JP"/>
              </w:rPr>
              <w:fldChar w:fldCharType="begin"/>
            </w:r>
            <w:r>
              <w:rPr>
                <w:rFonts w:cs="Calibri"/>
                <w:b/>
                <w:sz w:val="20"/>
                <w:lang w:val="en-GB" w:eastAsia="ja-JP"/>
              </w:rPr>
              <w:instrText xml:space="preserve"> DOCPROPERTY  "ACD Direct Data Mart  tablespace"  \* MERGEFORMAT </w:instrText>
            </w:r>
            <w:r>
              <w:rPr>
                <w:rFonts w:cs="Calibri"/>
                <w:b/>
                <w:sz w:val="20"/>
                <w:lang w:val="en-GB" w:eastAsia="ja-JP"/>
              </w:rPr>
              <w:fldChar w:fldCharType="separate"/>
            </w:r>
            <w:r w:rsidR="004C120E">
              <w:rPr>
                <w:rFonts w:cs="Calibri"/>
                <w:b/>
                <w:sz w:val="20"/>
                <w:lang w:val="en-GB" w:eastAsia="ja-JP"/>
              </w:rPr>
              <w:t>222</w:t>
            </w:r>
            <w:r>
              <w:rPr>
                <w:rFonts w:cs="Calibri"/>
                <w:b/>
                <w:sz w:val="20"/>
                <w:lang w:val="en-GB" w:eastAsia="ja-JP"/>
              </w:rPr>
              <w:fldChar w:fldCharType="end"/>
            </w:r>
            <w:r>
              <w:rPr>
                <w:rFonts w:cs="Calibri"/>
                <w:b/>
                <w:sz w:val="20"/>
                <w:lang w:val="en-GB" w:eastAsia="ja-JP"/>
              </w:rPr>
              <w:t xml:space="preserve"> </w:t>
            </w:r>
            <w:r w:rsidR="000F7361" w:rsidRPr="00F632E7">
              <w:rPr>
                <w:rFonts w:cs="Calibri"/>
                <w:b/>
                <w:sz w:val="20"/>
                <w:lang w:val="en-GB" w:eastAsia="ja-JP"/>
              </w:rPr>
              <w:t>GB</w:t>
            </w:r>
          </w:p>
        </w:tc>
        <w:tc>
          <w:tcPr>
            <w:tcW w:w="1193" w:type="dxa"/>
            <w:tcBorders>
              <w:left w:val="single" w:sz="4" w:space="0" w:color="auto"/>
              <w:bottom w:val="single" w:sz="4" w:space="0" w:color="auto"/>
              <w:right w:val="single" w:sz="4" w:space="0" w:color="auto"/>
            </w:tcBorders>
          </w:tcPr>
          <w:p w14:paraId="772F053A" w14:textId="77777777" w:rsidR="000F7361" w:rsidRDefault="000F7361" w:rsidP="00777ECB">
            <w:pPr>
              <w:spacing w:before="40" w:after="0"/>
              <w:jc w:val="center"/>
              <w:rPr>
                <w:rFonts w:cs="Calibri"/>
                <w:b/>
                <w:color w:val="FF0000"/>
                <w:sz w:val="20"/>
                <w:lang w:val="en-GB" w:eastAsia="ja-JP"/>
              </w:rPr>
            </w:pPr>
          </w:p>
          <w:p w14:paraId="2C56D1BB" w14:textId="2B73FC3B" w:rsidR="000F7361" w:rsidRDefault="00AB79F2" w:rsidP="00D07F70">
            <w:pPr>
              <w:spacing w:before="0" w:after="40"/>
              <w:jc w:val="center"/>
              <w:rPr>
                <w:rFonts w:cs="Calibri"/>
                <w:b/>
                <w:color w:val="FF0000"/>
                <w:sz w:val="20"/>
                <w:lang w:val="en-GB" w:eastAsia="ja-JP"/>
              </w:rPr>
            </w:pPr>
            <w:r>
              <w:rPr>
                <w:rFonts w:cs="Calibri"/>
                <w:b/>
                <w:sz w:val="20"/>
                <w:lang w:val="en-GB" w:eastAsia="ja-JP"/>
              </w:rPr>
              <w:t xml:space="preserve"> </w:t>
            </w:r>
            <w:r w:rsidR="00D07F70">
              <w:rPr>
                <w:rFonts w:cs="Calibri"/>
                <w:b/>
                <w:sz w:val="20"/>
                <w:lang w:val="en-GB" w:eastAsia="ja-JP"/>
              </w:rPr>
              <w:fldChar w:fldCharType="begin"/>
            </w:r>
            <w:r w:rsidR="00D07F70">
              <w:rPr>
                <w:rFonts w:cs="Calibri"/>
                <w:b/>
                <w:sz w:val="20"/>
                <w:lang w:val="en-GB" w:eastAsia="ja-JP"/>
              </w:rPr>
              <w:instrText xml:space="preserve"> DOCPROPERTY  "ACD Direct Data Mart .dmp"  \* MERGEFORMAT </w:instrText>
            </w:r>
            <w:r w:rsidR="00D07F70">
              <w:rPr>
                <w:rFonts w:cs="Calibri"/>
                <w:b/>
                <w:sz w:val="20"/>
                <w:lang w:val="en-GB" w:eastAsia="ja-JP"/>
              </w:rPr>
              <w:fldChar w:fldCharType="separate"/>
            </w:r>
            <w:r w:rsidR="004C120E">
              <w:rPr>
                <w:rFonts w:cs="Calibri"/>
                <w:b/>
                <w:sz w:val="20"/>
                <w:lang w:val="en-GB" w:eastAsia="ja-JP"/>
              </w:rPr>
              <w:t>142</w:t>
            </w:r>
            <w:r w:rsidR="00D07F70">
              <w:rPr>
                <w:rFonts w:cs="Calibri"/>
                <w:b/>
                <w:sz w:val="20"/>
                <w:lang w:val="en-GB" w:eastAsia="ja-JP"/>
              </w:rPr>
              <w:fldChar w:fldCharType="end"/>
            </w:r>
            <w:r>
              <w:rPr>
                <w:rFonts w:cs="Calibri"/>
                <w:b/>
                <w:sz w:val="20"/>
                <w:lang w:val="en-GB" w:eastAsia="ja-JP"/>
              </w:rPr>
              <w:t xml:space="preserve"> </w:t>
            </w:r>
            <w:r w:rsidR="000F7361" w:rsidRPr="002F65F0">
              <w:rPr>
                <w:rFonts w:cs="Calibri"/>
                <w:b/>
                <w:sz w:val="20"/>
                <w:lang w:val="en-GB" w:eastAsia="ja-JP"/>
              </w:rPr>
              <w:t>GB</w:t>
            </w:r>
          </w:p>
        </w:tc>
      </w:tr>
    </w:tbl>
    <w:p w14:paraId="616F3B48" w14:textId="77777777" w:rsidR="000F7361" w:rsidRPr="004D6B34" w:rsidRDefault="000F7361" w:rsidP="000F7361">
      <w:pPr>
        <w:rPr>
          <w:sz w:val="20"/>
        </w:rPr>
      </w:pPr>
      <w:r w:rsidRPr="004D6B34">
        <w:rPr>
          <w:sz w:val="20"/>
        </w:rPr>
        <w:t>† 3D Models and CCRATIO (Close Contact Ratio) are generated with Pipeline Pilot protocols.</w:t>
      </w:r>
    </w:p>
    <w:p w14:paraId="034221C3" w14:textId="77777777" w:rsidR="000F7361" w:rsidRPr="004D6B34" w:rsidRDefault="000F7361" w:rsidP="000F7361">
      <w:pPr>
        <w:pStyle w:val="NoSpacing"/>
        <w:spacing w:line="200" w:lineRule="exact"/>
        <w:rPr>
          <w:color w:val="auto"/>
          <w:sz w:val="20"/>
        </w:rPr>
      </w:pPr>
      <w:r w:rsidRPr="004D6B34">
        <w:rPr>
          <w:color w:val="auto"/>
          <w:sz w:val="20"/>
        </w:rPr>
        <w:t xml:space="preserve">* BIOVIA removes suppliers from ACD if we are unable to verify their existence, if the products listed are no longer offered, or if requested by the supplier. Chemicals that are not listed in any current supplier catalog are also removed. If the chemicals reappear in future supplier catalogs, they are re-added, flagged as “New in ACD,” and identified by re-using the MDL numbers that the chemicals had previously used. The </w:t>
      </w:r>
      <w:r w:rsidRPr="004D6B34">
        <w:rPr>
          <w:rStyle w:val="Code"/>
          <w:color w:val="auto"/>
        </w:rPr>
        <w:t>mdldiff.txt</w:t>
      </w:r>
      <w:r w:rsidRPr="004D6B34">
        <w:rPr>
          <w:color w:val="auto"/>
          <w:sz w:val="20"/>
        </w:rPr>
        <w:t xml:space="preserve"> lists changes. For more information, refer to the </w:t>
      </w:r>
      <w:r w:rsidRPr="004D6B34">
        <w:rPr>
          <w:rStyle w:val="Code"/>
          <w:color w:val="auto"/>
        </w:rPr>
        <w:t>readme.txt</w:t>
      </w:r>
      <w:r w:rsidRPr="004D6B34">
        <w:rPr>
          <w:color w:val="auto"/>
          <w:sz w:val="20"/>
        </w:rPr>
        <w:t>.</w:t>
      </w:r>
    </w:p>
    <w:p w14:paraId="1B15D8D5" w14:textId="77777777" w:rsidR="000F7361" w:rsidRPr="004D6B34" w:rsidRDefault="000F7361" w:rsidP="000F7361">
      <w:pPr>
        <w:rPr>
          <w:sz w:val="20"/>
        </w:rPr>
      </w:pPr>
      <w:r w:rsidRPr="004D6B34">
        <w:rPr>
          <w:sz w:val="20"/>
        </w:rPr>
        <w:t xml:space="preserve">** Add 2 GB to the ACD Data Mart schema, if you import </w:t>
      </w:r>
      <w:proofErr w:type="spellStart"/>
      <w:r w:rsidRPr="004D6B34">
        <w:rPr>
          <w:sz w:val="20"/>
        </w:rPr>
        <w:t>CISPro</w:t>
      </w:r>
      <w:proofErr w:type="spellEnd"/>
      <w:r w:rsidRPr="004D6B34">
        <w:rPr>
          <w:sz w:val="20"/>
        </w:rPr>
        <w:t xml:space="preserve"> Contents (PCID and </w:t>
      </w:r>
      <w:proofErr w:type="spellStart"/>
      <w:r w:rsidRPr="004D6B34">
        <w:rPr>
          <w:sz w:val="20"/>
        </w:rPr>
        <w:t>FireDB</w:t>
      </w:r>
      <w:proofErr w:type="spellEnd"/>
      <w:r w:rsidRPr="004D6B34">
        <w:rPr>
          <w:sz w:val="20"/>
        </w:rPr>
        <w:t>) database tables.</w:t>
      </w:r>
    </w:p>
    <w:p w14:paraId="302C368E" w14:textId="77777777" w:rsidR="000F7361" w:rsidRDefault="000F7361" w:rsidP="000F7361">
      <w:pPr>
        <w:pStyle w:val="BlueNoteBox"/>
      </w:pPr>
      <w:r>
        <w:rPr>
          <w:b/>
        </w:rPr>
        <w:t>Notes:</w:t>
      </w:r>
      <w:r>
        <w:t xml:space="preserve"> </w:t>
      </w:r>
    </w:p>
    <w:p w14:paraId="2B35A188" w14:textId="77777777" w:rsidR="000F7361" w:rsidRPr="004D6B34" w:rsidRDefault="000F7361" w:rsidP="00E42B95">
      <w:pPr>
        <w:pStyle w:val="BlueNoteBoxBulletList"/>
        <w:numPr>
          <w:ilvl w:val="0"/>
          <w:numId w:val="11"/>
        </w:numPr>
        <w:tabs>
          <w:tab w:val="left" w:pos="90"/>
        </w:tabs>
      </w:pPr>
      <w:proofErr w:type="spellStart"/>
      <w:r w:rsidRPr="004D6B34">
        <w:t>Tablespace</w:t>
      </w:r>
      <w:proofErr w:type="spellEnd"/>
      <w:r w:rsidRPr="004D6B34">
        <w:t xml:space="preserve"> size varies between Oracle instances. Expect variance from the values reported in the table above, in </w:t>
      </w:r>
      <w:proofErr w:type="spellStart"/>
      <w:r w:rsidRPr="004D6B34">
        <w:rPr>
          <w:rStyle w:val="Code"/>
          <w:szCs w:val="21"/>
        </w:rPr>
        <w:t>tbl_inddirect.lst</w:t>
      </w:r>
      <w:proofErr w:type="spellEnd"/>
      <w:r w:rsidRPr="004D6B34">
        <w:rPr>
          <w:rStyle w:val="Code"/>
          <w:szCs w:val="21"/>
        </w:rPr>
        <w:t>,</w:t>
      </w:r>
      <w:r w:rsidRPr="004D6B34">
        <w:rPr>
          <w:szCs w:val="21"/>
        </w:rPr>
        <w:t xml:space="preserve"> or </w:t>
      </w:r>
      <w:proofErr w:type="spellStart"/>
      <w:r w:rsidRPr="004D6B34">
        <w:rPr>
          <w:rStyle w:val="Code"/>
          <w:szCs w:val="21"/>
        </w:rPr>
        <w:t>tbl_ind.lst</w:t>
      </w:r>
      <w:proofErr w:type="spellEnd"/>
      <w:r w:rsidRPr="004D6B34">
        <w:t xml:space="preserve">. The storage requirements refer to used space after the databases are installed. Direct formats may require up to 25% additional </w:t>
      </w:r>
      <w:proofErr w:type="spellStart"/>
      <w:r w:rsidRPr="004D6B34">
        <w:t>tablespace</w:t>
      </w:r>
      <w:proofErr w:type="spellEnd"/>
      <w:r w:rsidRPr="004D6B34">
        <w:t xml:space="preserve"> during the import process to create the domain indexes. Ensure that the </w:t>
      </w:r>
      <w:proofErr w:type="spellStart"/>
      <w:r w:rsidRPr="004D6B34">
        <w:t>tablespace</w:t>
      </w:r>
      <w:proofErr w:type="spellEnd"/>
      <w:r w:rsidRPr="004D6B34">
        <w:t xml:space="preserve"> is large enough or set </w:t>
      </w:r>
      <w:proofErr w:type="spellStart"/>
      <w:r w:rsidRPr="004D6B34">
        <w:t>autoextend</w:t>
      </w:r>
      <w:proofErr w:type="spellEnd"/>
      <w:r w:rsidRPr="004D6B34">
        <w:t xml:space="preserve"> “on”. </w:t>
      </w:r>
    </w:p>
    <w:p w14:paraId="43829DDF" w14:textId="77777777" w:rsidR="000F7361" w:rsidRPr="004D6B34" w:rsidRDefault="000F7361" w:rsidP="00E42B95">
      <w:pPr>
        <w:pStyle w:val="BlueNoteBoxBulletList"/>
        <w:numPr>
          <w:ilvl w:val="0"/>
          <w:numId w:val="11"/>
        </w:numPr>
      </w:pPr>
      <w:r w:rsidRPr="004D6B34">
        <w:t>As of the ACD 2017.10 release, 3D structures are produced using a BIOVIA Pipeline Pilot protocol to align with other BIOVIA software products. CORINA</w:t>
      </w:r>
      <w:r w:rsidRPr="004D6B34">
        <w:rPr>
          <w:vertAlign w:val="superscript"/>
        </w:rPr>
        <w:t>©</w:t>
      </w:r>
      <w:r w:rsidRPr="004D6B34">
        <w:t xml:space="preserve"> is no longer used.</w:t>
      </w:r>
    </w:p>
    <w:p w14:paraId="04EF4816" w14:textId="77777777" w:rsidR="000F7361" w:rsidRPr="004D6B34" w:rsidRDefault="000F7361" w:rsidP="00E42B95">
      <w:pPr>
        <w:pStyle w:val="BlueNoteBoxBulletList"/>
        <w:numPr>
          <w:ilvl w:val="0"/>
          <w:numId w:val="11"/>
        </w:numPr>
        <w:rPr>
          <w:b/>
        </w:rPr>
      </w:pPr>
      <w:r w:rsidRPr="004D6B34">
        <w:rPr>
          <w:rFonts w:cs="Arial"/>
          <w:b/>
        </w:rPr>
        <w:t>CAS Registry Numbers (RN) were not verified by CAS and may be inaccurate.</w:t>
      </w:r>
      <w:r w:rsidRPr="004D6B34">
        <w:rPr>
          <w:rFonts w:cs="Arial"/>
        </w:rPr>
        <w:t xml:space="preserve"> </w:t>
      </w:r>
      <w:r w:rsidRPr="004D6B34">
        <w:t>If a chemical has multiple CAS RNs, the most commonly used RN is typically applied.</w:t>
      </w:r>
    </w:p>
    <w:p w14:paraId="6AAD1FD3" w14:textId="77777777" w:rsidR="000F7361" w:rsidRDefault="000F7361" w:rsidP="000F7361">
      <w:pPr>
        <w:spacing w:after="120"/>
      </w:pPr>
      <w:r w:rsidRPr="004D6B34">
        <w:t>You can install ACD Direct and Data Mart formats within the limits of your current license.</w:t>
      </w:r>
    </w:p>
    <w:p w14:paraId="0EAAC576" w14:textId="77777777" w:rsidR="00793349" w:rsidRDefault="00793349" w:rsidP="00793349">
      <w:pPr>
        <w:pStyle w:val="Heading4"/>
        <w:spacing w:before="240"/>
        <w:rPr>
          <w:lang w:eastAsia="ja-JP"/>
        </w:rPr>
      </w:pPr>
      <w:r>
        <w:rPr>
          <w:lang w:eastAsia="ja-JP"/>
        </w:rPr>
        <w:t xml:space="preserve">BIOVIA ACD – Direct format </w:t>
      </w:r>
    </w:p>
    <w:p w14:paraId="4865F13F" w14:textId="1BA02F30" w:rsidR="00793349" w:rsidRDefault="00793349" w:rsidP="00793349">
      <w:pPr>
        <w:spacing w:after="120"/>
        <w:rPr>
          <w:rFonts w:eastAsiaTheme="minorEastAsia"/>
          <w:lang w:eastAsia="ja-JP"/>
        </w:rPr>
      </w:pPr>
      <w:r>
        <w:t xml:space="preserve">Direct format of BIOVIA databases require a database server platform with an Oracle Database and BIOVIA Direct installed. According to the </w:t>
      </w:r>
      <w:proofErr w:type="spellStart"/>
      <w:r>
        <w:t>Dassault</w:t>
      </w:r>
      <w:proofErr w:type="spellEnd"/>
      <w:r>
        <w:t xml:space="preserve"> </w:t>
      </w:r>
      <w:proofErr w:type="spellStart"/>
      <w:r>
        <w:t>Systèmes</w:t>
      </w:r>
      <w:proofErr w:type="spellEnd"/>
      <w:r>
        <w:t xml:space="preserve">’ </w:t>
      </w:r>
      <w:r w:rsidRPr="003448D1">
        <w:t xml:space="preserve">Platform </w:t>
      </w:r>
      <w:hyperlink r:id="rId20" w:history="1">
        <w:r w:rsidRPr="003448D1">
          <w:rPr>
            <w:rStyle w:val="Hyperlink"/>
          </w:rPr>
          <w:t>Support Policy</w:t>
        </w:r>
      </w:hyperlink>
      <w:r>
        <w:t xml:space="preserve">, Oracle is the third party software, and that follows the third party vendor maintenance and support policy (including, but not limited to, the lifecycle policy of the third party vendor). Oracle </w:t>
      </w:r>
      <w:proofErr w:type="spellStart"/>
      <w:r>
        <w:t>tablespace</w:t>
      </w:r>
      <w:proofErr w:type="spellEnd"/>
      <w:r>
        <w:t xml:space="preserve"> requirements are listed in the first page of this document. The Oracle information and requirements for Direct are included in the </w:t>
      </w:r>
      <w:r>
        <w:rPr>
          <w:i/>
        </w:rPr>
        <w:t>BIOVIA Direct System Requirements Guide</w:t>
      </w:r>
      <w:r>
        <w:t xml:space="preserve"> in your version of BIOVIA Direct Documentation package. </w:t>
      </w:r>
    </w:p>
    <w:p w14:paraId="3B76F6A4" w14:textId="77777777" w:rsidR="00C32B85" w:rsidRDefault="00C32B85" w:rsidP="00C32B85">
      <w:pPr>
        <w:spacing w:after="120"/>
      </w:pPr>
      <w:r w:rsidRPr="004A2A9A">
        <w:t>When importing BIOVIA commercial databases into Oracle i</w:t>
      </w:r>
      <w:r>
        <w:t xml:space="preserve">nstances that do not use the </w:t>
      </w:r>
      <w:r w:rsidRPr="004A2A9A">
        <w:t xml:space="preserve">AL32UTF8 character set, you </w:t>
      </w:r>
      <w:r>
        <w:t xml:space="preserve">might </w:t>
      </w:r>
      <w:r w:rsidRPr="004A2A9A">
        <w:t xml:space="preserve">see a warning and the database import log file </w:t>
      </w:r>
      <w:r>
        <w:t>might</w:t>
      </w:r>
      <w:r w:rsidRPr="004A2A9A">
        <w:t xml:space="preserve"> include these lines: </w:t>
      </w:r>
      <w:r w:rsidRPr="00A52D77">
        <w:rPr>
          <w:i/>
        </w:rPr>
        <w:lastRenderedPageBreak/>
        <w:t>“</w:t>
      </w:r>
      <w:r w:rsidRPr="004A2A9A">
        <w:rPr>
          <w:i/>
        </w:rPr>
        <w:t>possible data loss in character set conversions</w:t>
      </w:r>
      <w:r>
        <w:rPr>
          <w:i/>
        </w:rPr>
        <w:t>.</w:t>
      </w:r>
      <w:r w:rsidRPr="00A52D77">
        <w:rPr>
          <w:i/>
        </w:rPr>
        <w:t>”</w:t>
      </w:r>
      <w:r>
        <w:t xml:space="preserve"> You can ignore this warning message because there is no data loss. </w:t>
      </w:r>
    </w:p>
    <w:p w14:paraId="5DE0D335" w14:textId="77777777" w:rsidR="00C32B85" w:rsidRDefault="00C32B85" w:rsidP="00C32B85">
      <w:pPr>
        <w:spacing w:after="120"/>
      </w:pPr>
      <w:r>
        <w:t>Globally Harmonized System of Classification and Labeling of Chemicals (</w:t>
      </w:r>
      <w:r w:rsidRPr="00B13E8B">
        <w:t>GHS</w:t>
      </w:r>
      <w:r>
        <w:t xml:space="preserve">) has been added in the </w:t>
      </w:r>
      <w:r w:rsidRPr="005F1B91">
        <w:rPr>
          <w:rStyle w:val="Code"/>
          <w:sz w:val="20"/>
        </w:rPr>
        <w:t>ACD2D_PRODUCT_DATA</w:t>
      </w:r>
      <w:r w:rsidRPr="005F1B91">
        <w:t xml:space="preserve"> </w:t>
      </w:r>
      <w:r>
        <w:t xml:space="preserve">table. To display the GHS data, use the SQL select command including </w:t>
      </w:r>
      <w:r w:rsidRPr="005922E2">
        <w:t>"</w:t>
      </w:r>
      <w:r w:rsidRPr="005F1B91">
        <w:rPr>
          <w:rStyle w:val="Code"/>
          <w:sz w:val="20"/>
        </w:rPr>
        <w:t>PROP_ID=3 and VALUE_CHAR</w:t>
      </w:r>
      <w:r w:rsidRPr="005F1B91">
        <w:rPr>
          <w:rStyle w:val="Code"/>
          <w:sz w:val="18"/>
        </w:rPr>
        <w:t xml:space="preserve"> </w:t>
      </w:r>
      <w:r w:rsidRPr="005F1B91">
        <w:rPr>
          <w:rStyle w:val="Code"/>
          <w:sz w:val="20"/>
        </w:rPr>
        <w:t>like 'GHS %'</w:t>
      </w:r>
      <w:r w:rsidRPr="005922E2">
        <w:t>"</w:t>
      </w:r>
      <w:r>
        <w:t xml:space="preserve">. </w:t>
      </w:r>
      <w:r w:rsidRPr="00A52D77">
        <w:t>For more information, see the ACD Direct</w:t>
      </w:r>
      <w:r>
        <w:t xml:space="preserve"> </w:t>
      </w:r>
      <w:r w:rsidRPr="001A3E91">
        <w:rPr>
          <w:rStyle w:val="Code"/>
          <w:sz w:val="20"/>
        </w:rPr>
        <w:t>readme.txt</w:t>
      </w:r>
      <w:r>
        <w:t xml:space="preserve">. </w:t>
      </w:r>
    </w:p>
    <w:p w14:paraId="15138C19" w14:textId="77777777" w:rsidR="00C32B85" w:rsidRDefault="00C32B85" w:rsidP="00C32B85">
      <w:pPr>
        <w:spacing w:before="0" w:after="160"/>
      </w:pPr>
      <w:r>
        <w:t>Starting with ACD 2021.11, A</w:t>
      </w:r>
      <w:r w:rsidRPr="008961F8">
        <w:t xml:space="preserve">CD2D_OHSLINK table will no longer include the data, because UL (formerly </w:t>
      </w:r>
      <w:proofErr w:type="spellStart"/>
      <w:r w:rsidRPr="008961F8">
        <w:t>ChemAdvisor</w:t>
      </w:r>
      <w:proofErr w:type="spellEnd"/>
      <w:r w:rsidRPr="008961F8">
        <w:t>) will discontinue the “EH&amp;S Data Elements” that provided the OHS Numbers to access to their MSDS Websites</w:t>
      </w:r>
      <w:r>
        <w:t xml:space="preserve"> for some applications</w:t>
      </w:r>
      <w:r w:rsidRPr="008961F8">
        <w:t>.</w:t>
      </w:r>
    </w:p>
    <w:p w14:paraId="29F24784" w14:textId="77777777" w:rsidR="00C32B85" w:rsidRDefault="00C32B85" w:rsidP="00C32B85">
      <w:pPr>
        <w:spacing w:after="120"/>
      </w:pPr>
      <w:r>
        <w:t xml:space="preserve">Starting with ACD 2019.08, the format of </w:t>
      </w:r>
      <w:r w:rsidRPr="001A3E91">
        <w:rPr>
          <w:rFonts w:ascii="Consolas" w:hAnsi="Consolas"/>
          <w:sz w:val="20"/>
        </w:rPr>
        <w:t>MDLDIFF.TXT</w:t>
      </w:r>
      <w:r>
        <w:t xml:space="preserve"> has changed to accommodate Catalog Numbers that contain more than 12 characters.</w:t>
      </w:r>
      <w:r w:rsidRPr="00E21743">
        <w:t xml:space="preserve"> </w:t>
      </w:r>
      <w:r w:rsidRPr="00A52D77">
        <w:t>For more information, see the ACD Direct</w:t>
      </w:r>
      <w:r>
        <w:t xml:space="preserve"> </w:t>
      </w:r>
      <w:r w:rsidRPr="001A3E91">
        <w:rPr>
          <w:rFonts w:ascii="Consolas" w:hAnsi="Consolas"/>
          <w:sz w:val="20"/>
        </w:rPr>
        <w:t>readme.txt</w:t>
      </w:r>
      <w:r>
        <w:t>.</w:t>
      </w:r>
    </w:p>
    <w:p w14:paraId="4EAE61C7" w14:textId="77777777" w:rsidR="00C32B85" w:rsidRDefault="00C32B85" w:rsidP="00C32B85">
      <w:pPr>
        <w:spacing w:before="0" w:after="120"/>
      </w:pPr>
      <w:r>
        <w:t xml:space="preserve">Starting with ACD 2016.11, CAS numbers are uniquely associated with MDL numbers. Therefore, </w:t>
      </w:r>
      <w:r w:rsidRPr="005F1B91">
        <w:rPr>
          <w:rStyle w:val="Code"/>
          <w:sz w:val="20"/>
        </w:rPr>
        <w:t>ACD2D_CAS.CASFLAG</w:t>
      </w:r>
      <w:r w:rsidRPr="005F1B91">
        <w:t xml:space="preserve"> </w:t>
      </w:r>
      <w:r>
        <w:t>no longer includes ‘</w:t>
      </w:r>
      <w:r w:rsidRPr="005F1B91">
        <w:rPr>
          <w:rStyle w:val="Code"/>
          <w:sz w:val="20"/>
        </w:rPr>
        <w:t>X</w:t>
      </w:r>
      <w:r>
        <w:t>’ flag. The ‘</w:t>
      </w:r>
      <w:r w:rsidRPr="005F1B91">
        <w:rPr>
          <w:rStyle w:val="Code"/>
          <w:sz w:val="20"/>
        </w:rPr>
        <w:t>P</w:t>
      </w:r>
      <w:r>
        <w:t xml:space="preserve">’ flag is kept to maintain compatibility with searches that still look for this value. </w:t>
      </w:r>
    </w:p>
    <w:p w14:paraId="12E9EC6F" w14:textId="77777777" w:rsidR="00921714" w:rsidRDefault="00921714" w:rsidP="00921714">
      <w:pPr>
        <w:pStyle w:val="BlueNoteBox"/>
        <w:spacing w:after="0"/>
        <w:rPr>
          <w:rFonts w:cs="Calibri"/>
          <w:b/>
          <w:szCs w:val="21"/>
        </w:rPr>
      </w:pPr>
      <w:r>
        <w:rPr>
          <w:rFonts w:cs="Calibri"/>
          <w:b/>
          <w:szCs w:val="21"/>
        </w:rPr>
        <w:t>Notes:</w:t>
      </w:r>
    </w:p>
    <w:p w14:paraId="33200956" w14:textId="6D659363" w:rsidR="00921714" w:rsidRDefault="00921714" w:rsidP="00E42B95">
      <w:pPr>
        <w:pStyle w:val="BlueNoteBoxBulletList"/>
        <w:numPr>
          <w:ilvl w:val="0"/>
          <w:numId w:val="11"/>
        </w:numPr>
      </w:pPr>
      <w:r w:rsidRPr="00D35F58">
        <w:rPr>
          <w:b/>
        </w:rPr>
        <w:t>BIOVIA Insight</w:t>
      </w:r>
      <w:r>
        <w:t xml:space="preserve"> customers can download and install the IDS files and query/browse forms to search with Insight. Please</w:t>
      </w:r>
      <w:r w:rsidRPr="006848C1">
        <w:t xml:space="preserve"> </w:t>
      </w:r>
      <w:r>
        <w:t xml:space="preserve">visit the </w:t>
      </w:r>
      <w:proofErr w:type="spellStart"/>
      <w:r>
        <w:t>Dassault</w:t>
      </w:r>
      <w:proofErr w:type="spellEnd"/>
      <w:r>
        <w:t xml:space="preserve"> </w:t>
      </w:r>
      <w:proofErr w:type="spellStart"/>
      <w:r>
        <w:t>Systèmes</w:t>
      </w:r>
      <w:proofErr w:type="spellEnd"/>
      <w:r>
        <w:t xml:space="preserve"> BIOVIA Download Platform at </w:t>
      </w:r>
      <w:hyperlink r:id="rId21" w:history="1">
        <w:r w:rsidRPr="00CC48FB">
          <w:rPr>
            <w:rStyle w:val="Hyperlink"/>
          </w:rPr>
          <w:t>https://software.3ds.com</w:t>
        </w:r>
      </w:hyperlink>
      <w:r>
        <w:t xml:space="preserve"> (requires login), select Release: 202</w:t>
      </w:r>
      <w:r w:rsidR="00777ECB">
        <w:t>4</w:t>
      </w:r>
      <w:r>
        <w:t xml:space="preserve"> and Level: BIOVIA 202</w:t>
      </w:r>
      <w:r w:rsidR="00777ECB">
        <w:t>4</w:t>
      </w:r>
      <w:r>
        <w:t xml:space="preserve"> Golden. Then go to BIOVIA Insight download area and download</w:t>
      </w:r>
      <w:r w:rsidRPr="006848C1">
        <w:t xml:space="preserve"> </w:t>
      </w:r>
      <w:r>
        <w:rPr>
          <w:rFonts w:ascii="Consolas" w:hAnsi="Consolas"/>
          <w:sz w:val="20"/>
        </w:rPr>
        <w:t>BIOVIA_202</w:t>
      </w:r>
      <w:r w:rsidR="00777ECB">
        <w:rPr>
          <w:rFonts w:ascii="Consolas" w:hAnsi="Consolas"/>
          <w:sz w:val="20"/>
        </w:rPr>
        <w:t>4</w:t>
      </w:r>
      <w:r w:rsidRPr="002F25C5">
        <w:rPr>
          <w:rFonts w:ascii="Consolas" w:hAnsi="Consolas"/>
          <w:sz w:val="20"/>
        </w:rPr>
        <w:t>.DB_Insight_IDS_forms.zip</w:t>
      </w:r>
      <w:r>
        <w:t xml:space="preserve">. Instruction is available in the Technical Note </w:t>
      </w:r>
      <w:hyperlink r:id="rId22" w:history="1">
        <w:r w:rsidRPr="00040777">
          <w:rPr>
            <w:rStyle w:val="Hyperlink"/>
            <w:b/>
          </w:rPr>
          <w:t>T27-2019</w:t>
        </w:r>
      </w:hyperlink>
      <w:r>
        <w:t xml:space="preserve"> “BIOVIA Database IDS and Forms for Insight”.  </w:t>
      </w:r>
      <w:r w:rsidRPr="0009555E">
        <w:t xml:space="preserve">Insight IDS and Forms are supported with Insight 2017 and later. </w:t>
      </w:r>
    </w:p>
    <w:p w14:paraId="6F12E5C1" w14:textId="77777777" w:rsidR="00921714" w:rsidRPr="005D5F3B" w:rsidRDefault="00921714" w:rsidP="00E42B95">
      <w:pPr>
        <w:pStyle w:val="BlueNoteBoxBulletList"/>
        <w:numPr>
          <w:ilvl w:val="0"/>
          <w:numId w:val="11"/>
        </w:numPr>
      </w:pPr>
      <w:r>
        <w:t xml:space="preserve">The default </w:t>
      </w:r>
      <w:proofErr w:type="spellStart"/>
      <w:r>
        <w:t>Isentris</w:t>
      </w:r>
      <w:proofErr w:type="spellEnd"/>
      <w:r>
        <w:t xml:space="preserve"> IDS files and </w:t>
      </w:r>
      <w:proofErr w:type="spellStart"/>
      <w:r>
        <w:t>Isentris</w:t>
      </w:r>
      <w:proofErr w:type="spellEnd"/>
      <w:r>
        <w:t xml:space="preserve"> Client forms may not display 3D structure, because the default </w:t>
      </w:r>
      <w:r w:rsidRPr="005D5F3B">
        <w:t xml:space="preserve">IDS files are configured for use with Direct 8 </w:t>
      </w:r>
      <w:r>
        <w:t>and</w:t>
      </w:r>
      <w:r w:rsidRPr="005D5F3B">
        <w:t xml:space="preserve"> earlier. </w:t>
      </w:r>
      <w:r w:rsidRPr="005D5F3B">
        <w:rPr>
          <w:b/>
        </w:rPr>
        <w:t xml:space="preserve">You must install </w:t>
      </w:r>
      <w:proofErr w:type="spellStart"/>
      <w:r w:rsidRPr="005D5F3B">
        <w:rPr>
          <w:b/>
        </w:rPr>
        <w:t>Isentris</w:t>
      </w:r>
      <w:proofErr w:type="spellEnd"/>
      <w:r w:rsidRPr="005D5F3B">
        <w:rPr>
          <w:b/>
        </w:rPr>
        <w:t xml:space="preserve"> 4.0 SP3 or later</w:t>
      </w:r>
      <w:r>
        <w:t xml:space="preserve"> and modify the </w:t>
      </w:r>
      <w:r w:rsidRPr="00B8400C">
        <w:rPr>
          <w:rStyle w:val="Code"/>
          <w:sz w:val="20"/>
        </w:rPr>
        <w:t>ACD_IDS.xml</w:t>
      </w:r>
      <w:r w:rsidRPr="00B8400C">
        <w:rPr>
          <w:rStyle w:val="Code"/>
          <w:rFonts w:asciiTheme="minorHAnsi" w:hAnsiTheme="minorHAnsi" w:cstheme="minorHAnsi"/>
        </w:rPr>
        <w:t xml:space="preserve"> </w:t>
      </w:r>
      <w:r>
        <w:t xml:space="preserve">as instructed in the commented lines in the </w:t>
      </w:r>
      <w:r w:rsidRPr="005F1B91">
        <w:rPr>
          <w:rStyle w:val="Code"/>
          <w:sz w:val="20"/>
        </w:rPr>
        <w:t>ACD_IDS.xml</w:t>
      </w:r>
      <w:r>
        <w:t xml:space="preserve">. </w:t>
      </w:r>
      <w:r w:rsidRPr="006848C1">
        <w:t xml:space="preserve">For more information, see the </w:t>
      </w:r>
      <w:r w:rsidRPr="00B13E8B">
        <w:rPr>
          <w:i/>
        </w:rPr>
        <w:t xml:space="preserve">BIOVIA </w:t>
      </w:r>
      <w:proofErr w:type="spellStart"/>
      <w:r w:rsidRPr="006848C1">
        <w:rPr>
          <w:i/>
        </w:rPr>
        <w:t>Isentris</w:t>
      </w:r>
      <w:proofErr w:type="spellEnd"/>
      <w:r w:rsidRPr="006848C1">
        <w:rPr>
          <w:i/>
        </w:rPr>
        <w:t xml:space="preserve"> Administration Guide</w:t>
      </w:r>
      <w:r w:rsidRPr="006848C1">
        <w:t>.</w:t>
      </w:r>
      <w:r>
        <w:t xml:space="preserve"> </w:t>
      </w:r>
    </w:p>
    <w:p w14:paraId="43052230" w14:textId="77777777" w:rsidR="001D7CA9" w:rsidRDefault="001D7CA9" w:rsidP="001D7CA9">
      <w:pPr>
        <w:pStyle w:val="Heading4"/>
        <w:spacing w:before="240"/>
        <w:rPr>
          <w:lang w:eastAsia="ja-JP"/>
        </w:rPr>
      </w:pPr>
      <w:bookmarkStart w:id="4" w:name="OLE_LINK5"/>
      <w:r>
        <w:rPr>
          <w:lang w:eastAsia="ja-JP"/>
        </w:rPr>
        <w:t xml:space="preserve">BIOVIA ACD – Data Mart format </w:t>
      </w:r>
    </w:p>
    <w:bookmarkEnd w:id="4"/>
    <w:p w14:paraId="36FD55B1" w14:textId="6CD437EB" w:rsidR="001D7CA9" w:rsidRDefault="001D7CA9" w:rsidP="001D7CA9">
      <w:pPr>
        <w:rPr>
          <w:rFonts w:eastAsiaTheme="minorEastAsia"/>
          <w:lang w:eastAsia="ja-JP"/>
        </w:rPr>
      </w:pPr>
      <w:r>
        <w:t xml:space="preserve">Direct format of BIOVIA databases require a database server platform with an Oracle Database and BIOVIA Direct installed. According to the </w:t>
      </w:r>
      <w:proofErr w:type="spellStart"/>
      <w:r>
        <w:t>Dassault</w:t>
      </w:r>
      <w:proofErr w:type="spellEnd"/>
      <w:r>
        <w:t xml:space="preserve"> </w:t>
      </w:r>
      <w:proofErr w:type="spellStart"/>
      <w:r>
        <w:t>Systèmes</w:t>
      </w:r>
      <w:proofErr w:type="spellEnd"/>
      <w:r>
        <w:t xml:space="preserve">’ </w:t>
      </w:r>
      <w:r w:rsidRPr="003448D1">
        <w:t xml:space="preserve">Platform </w:t>
      </w:r>
      <w:hyperlink r:id="rId23" w:history="1">
        <w:r w:rsidRPr="003448D1">
          <w:rPr>
            <w:rStyle w:val="Hyperlink"/>
          </w:rPr>
          <w:t>Support Policy</w:t>
        </w:r>
      </w:hyperlink>
      <w:r>
        <w:t xml:space="preserve">, Oracle is the third party software, and that follows the third party vendor maintenance and support policy (including, but not limited to, the lifecycle policy of the third party vendor). Oracle </w:t>
      </w:r>
      <w:proofErr w:type="spellStart"/>
      <w:r>
        <w:t>tablespace</w:t>
      </w:r>
      <w:proofErr w:type="spellEnd"/>
      <w:r>
        <w:t xml:space="preserve"> requirements are listed in the first page of this document. The Oracle information and requirements for Direct are included in the </w:t>
      </w:r>
      <w:r>
        <w:rPr>
          <w:i/>
        </w:rPr>
        <w:t>BIOVIA Direct System Requirements Guide</w:t>
      </w:r>
      <w:r>
        <w:t xml:space="preserve"> in your version of BIOVIA Direct Documentation package. </w:t>
      </w:r>
    </w:p>
    <w:p w14:paraId="7051735C" w14:textId="77777777" w:rsidR="001D7CA9" w:rsidRDefault="001D7CA9" w:rsidP="001D7CA9">
      <w:pPr>
        <w:pStyle w:val="BlueShadedBox"/>
      </w:pPr>
      <w:r w:rsidRPr="00F27020">
        <w:rPr>
          <w:b/>
        </w:rPr>
        <w:t>IMPORTANT</w:t>
      </w:r>
      <w:r>
        <w:rPr>
          <w:b/>
        </w:rPr>
        <w:t>:</w:t>
      </w:r>
      <w:r>
        <w:t xml:space="preserve"> </w:t>
      </w:r>
    </w:p>
    <w:p w14:paraId="7FC383CF" w14:textId="77777777" w:rsidR="001D7CA9" w:rsidRDefault="001D7CA9" w:rsidP="00E42B95">
      <w:pPr>
        <w:pStyle w:val="BlueShadedBox"/>
        <w:numPr>
          <w:ilvl w:val="0"/>
          <w:numId w:val="21"/>
        </w:numPr>
      </w:pPr>
      <w:r>
        <w:t xml:space="preserve">Starting with 2021.03, </w:t>
      </w:r>
      <w:r w:rsidRPr="00485D31">
        <w:rPr>
          <w:b/>
        </w:rPr>
        <w:t xml:space="preserve">ACD Data Mart </w:t>
      </w:r>
      <w:r>
        <w:rPr>
          <w:b/>
        </w:rPr>
        <w:t>has</w:t>
      </w:r>
      <w:r w:rsidRPr="00485D31">
        <w:rPr>
          <w:b/>
        </w:rPr>
        <w:t xml:space="preserve"> additional records of no-structure biological materials or lab supplies from chemical supplier catalogs.</w:t>
      </w:r>
      <w:r>
        <w:t xml:space="preserve"> Those records are included in the ACD Data Mart only, and to use with </w:t>
      </w:r>
      <w:proofErr w:type="spellStart"/>
      <w:r>
        <w:t>CISPro</w:t>
      </w:r>
      <w:proofErr w:type="spellEnd"/>
      <w:r>
        <w:t xml:space="preserve"> for importing Biological or Supply from the ACD Data Mart. </w:t>
      </w:r>
      <w:proofErr w:type="spellStart"/>
      <w:r>
        <w:t>MDLNumbers</w:t>
      </w:r>
      <w:proofErr w:type="spellEnd"/>
      <w:r>
        <w:t xml:space="preserve"> are not assigned to them.   </w:t>
      </w:r>
    </w:p>
    <w:p w14:paraId="7E649C1A" w14:textId="1E14D557" w:rsidR="00F346A6" w:rsidRDefault="001D7CA9" w:rsidP="001D7CA9">
      <w:pPr>
        <w:spacing w:before="0"/>
        <w:rPr>
          <w:rFonts w:cs="Calibri"/>
          <w:szCs w:val="21"/>
        </w:rPr>
      </w:pPr>
      <w:r>
        <w:t xml:space="preserve"> </w:t>
      </w:r>
    </w:p>
    <w:p w14:paraId="1DE55BED" w14:textId="4AD8E8B7" w:rsidR="001D7CA9" w:rsidRDefault="001D7CA9" w:rsidP="001D7CA9">
      <w:pPr>
        <w:spacing w:before="0"/>
        <w:rPr>
          <w:rFonts w:cs="Calibri"/>
          <w:szCs w:val="21"/>
        </w:rPr>
      </w:pPr>
      <w:r w:rsidRPr="00AA157A">
        <w:rPr>
          <w:rFonts w:cs="Calibri"/>
          <w:szCs w:val="21"/>
        </w:rPr>
        <w:t xml:space="preserve">ACD Data Mart stores all available products and package information from </w:t>
      </w:r>
      <w:r>
        <w:rPr>
          <w:rFonts w:cs="Calibri"/>
          <w:szCs w:val="21"/>
        </w:rPr>
        <w:t>the corresponding ACD database,</w:t>
      </w:r>
      <w:r w:rsidRPr="00AA157A">
        <w:rPr>
          <w:rFonts w:cs="Calibri"/>
          <w:szCs w:val="21"/>
        </w:rPr>
        <w:t xml:space="preserve"> </w:t>
      </w:r>
      <w:r>
        <w:rPr>
          <w:rFonts w:cs="Calibri"/>
          <w:szCs w:val="21"/>
        </w:rPr>
        <w:t xml:space="preserve">for use </w:t>
      </w:r>
      <w:r w:rsidRPr="00AA157A">
        <w:rPr>
          <w:rFonts w:cs="Calibri"/>
          <w:szCs w:val="21"/>
        </w:rPr>
        <w:t xml:space="preserve">with </w:t>
      </w:r>
      <w:r>
        <w:rPr>
          <w:rFonts w:cs="Calibri"/>
          <w:szCs w:val="21"/>
        </w:rPr>
        <w:t xml:space="preserve">BIOVIA </w:t>
      </w:r>
      <w:proofErr w:type="spellStart"/>
      <w:r w:rsidRPr="00AA157A">
        <w:rPr>
          <w:rFonts w:cs="Calibri"/>
          <w:szCs w:val="21"/>
        </w:rPr>
        <w:t>CISPro</w:t>
      </w:r>
      <w:proofErr w:type="spellEnd"/>
      <w:r>
        <w:rPr>
          <w:rFonts w:cs="Calibri"/>
          <w:szCs w:val="21"/>
        </w:rPr>
        <w:t xml:space="preserve">. </w:t>
      </w:r>
    </w:p>
    <w:p w14:paraId="03044F1F" w14:textId="77777777" w:rsidR="001D7CA9" w:rsidRPr="00DE3484" w:rsidRDefault="001D7CA9" w:rsidP="00E42B95">
      <w:pPr>
        <w:pStyle w:val="BlueBulletsAccelrysMedBlue"/>
        <w:numPr>
          <w:ilvl w:val="0"/>
          <w:numId w:val="17"/>
        </w:numPr>
        <w:spacing w:after="0"/>
      </w:pPr>
      <w:r w:rsidRPr="00DE3484">
        <w:t xml:space="preserve">Starting with BIOVIA </w:t>
      </w:r>
      <w:proofErr w:type="spellStart"/>
      <w:r w:rsidRPr="00DE3484">
        <w:t>CISPro</w:t>
      </w:r>
      <w:proofErr w:type="spellEnd"/>
      <w:r w:rsidRPr="00DE3484">
        <w:t xml:space="preserve"> 2018, the only requirement for ACD searches is ACD Data Mart.</w:t>
      </w:r>
    </w:p>
    <w:p w14:paraId="575BF854" w14:textId="77777777" w:rsidR="001D7CA9" w:rsidRPr="00875FEB" w:rsidRDefault="001D7CA9" w:rsidP="00E42B95">
      <w:pPr>
        <w:pStyle w:val="ListParagraph"/>
        <w:keepLines/>
        <w:numPr>
          <w:ilvl w:val="0"/>
          <w:numId w:val="20"/>
        </w:numPr>
        <w:spacing w:before="40"/>
        <w:ind w:left="360"/>
        <w:contextualSpacing/>
        <w:rPr>
          <w:rFonts w:cs="Calibri"/>
          <w:szCs w:val="21"/>
        </w:rPr>
      </w:pPr>
      <w:r w:rsidRPr="00DE3484">
        <w:rPr>
          <w:rFonts w:eastAsia="Calibri" w:cs="Times New Roman"/>
        </w:rPr>
        <w:lastRenderedPageBreak/>
        <w:t xml:space="preserve">With BIOVIA </w:t>
      </w:r>
      <w:proofErr w:type="spellStart"/>
      <w:r w:rsidRPr="00DE3484">
        <w:rPr>
          <w:rFonts w:eastAsia="Calibri" w:cs="Times New Roman"/>
        </w:rPr>
        <w:t>CISPro</w:t>
      </w:r>
      <w:proofErr w:type="spellEnd"/>
      <w:r w:rsidRPr="00DE3484">
        <w:rPr>
          <w:rFonts w:eastAsia="Calibri" w:cs="Times New Roman"/>
        </w:rPr>
        <w:t xml:space="preserve"> 2017 R2 SP2 and earlier releases, ACD search requires an ACD database. </w:t>
      </w:r>
    </w:p>
    <w:p w14:paraId="7E52A4D4" w14:textId="77777777" w:rsidR="001D7CA9" w:rsidRDefault="001D7CA9" w:rsidP="001D7CA9">
      <w:pPr>
        <w:spacing w:after="160"/>
        <w:ind w:right="-86"/>
        <w:rPr>
          <w:rFonts w:cs="Calibri"/>
          <w:szCs w:val="21"/>
        </w:rPr>
      </w:pPr>
      <w:r>
        <w:rPr>
          <w:rFonts w:cs="Calibri"/>
          <w:szCs w:val="21"/>
        </w:rPr>
        <w:t>For more information, see</w:t>
      </w:r>
      <w:r>
        <w:rPr>
          <w:rFonts w:cs="Calibri"/>
          <w:i/>
          <w:szCs w:val="21"/>
        </w:rPr>
        <w:t xml:space="preserve"> </w:t>
      </w:r>
      <w:r w:rsidRPr="00875FEB">
        <w:rPr>
          <w:rFonts w:cs="Calibri"/>
          <w:i/>
          <w:szCs w:val="21"/>
        </w:rPr>
        <w:t>BIOVIA A</w:t>
      </w:r>
      <w:r>
        <w:rPr>
          <w:rFonts w:cs="Calibri"/>
          <w:i/>
          <w:szCs w:val="21"/>
        </w:rPr>
        <w:t>CD Data Mart Installation Guide</w:t>
      </w:r>
      <w:r>
        <w:rPr>
          <w:rFonts w:cs="Calibri"/>
          <w:szCs w:val="21"/>
        </w:rPr>
        <w:t xml:space="preserve"> (</w:t>
      </w:r>
      <w:r w:rsidRPr="008973AE">
        <w:rPr>
          <w:rFonts w:ascii="Consolas" w:hAnsi="Consolas" w:cs="Calibri"/>
          <w:sz w:val="20"/>
        </w:rPr>
        <w:t>biovia_acd_datamart_inst_v1.pdf</w:t>
      </w:r>
      <w:r>
        <w:rPr>
          <w:rFonts w:cs="Calibri"/>
          <w:szCs w:val="21"/>
        </w:rPr>
        <w:t>)</w:t>
      </w:r>
      <w:r w:rsidRPr="00875FEB">
        <w:rPr>
          <w:rFonts w:cs="Calibri"/>
          <w:szCs w:val="21"/>
        </w:rPr>
        <w:t xml:space="preserve">, which is included in the download </w:t>
      </w:r>
      <w:r w:rsidRPr="00DE3484">
        <w:t>package</w:t>
      </w:r>
      <w:r w:rsidRPr="00875FEB">
        <w:rPr>
          <w:rFonts w:cs="Calibri"/>
          <w:szCs w:val="21"/>
        </w:rPr>
        <w:t>. For information about Oracle table updates, see the ACD Data Mart</w:t>
      </w:r>
      <w:r w:rsidRPr="00875FEB">
        <w:rPr>
          <w:rStyle w:val="Code"/>
          <w:rFonts w:cs="Calibri"/>
          <w:szCs w:val="21"/>
        </w:rPr>
        <w:t xml:space="preserve"> </w:t>
      </w:r>
      <w:r w:rsidRPr="005F1B91">
        <w:rPr>
          <w:rStyle w:val="Code"/>
          <w:sz w:val="20"/>
        </w:rPr>
        <w:t>readme.txt</w:t>
      </w:r>
      <w:r>
        <w:rPr>
          <w:rStyle w:val="Code"/>
          <w:sz w:val="20"/>
        </w:rPr>
        <w:t xml:space="preserve"> </w:t>
      </w:r>
      <w:r>
        <w:rPr>
          <w:rStyle w:val="Code"/>
          <w:rFonts w:asciiTheme="minorHAnsi" w:hAnsiTheme="minorHAnsi" w:cstheme="minorHAnsi"/>
          <w:szCs w:val="21"/>
        </w:rPr>
        <w:t>and</w:t>
      </w:r>
      <w:r w:rsidRPr="0034257E">
        <w:rPr>
          <w:rStyle w:val="Code"/>
          <w:rFonts w:ascii="Courier New" w:hAnsi="Courier New" w:cs="Courier New"/>
          <w:szCs w:val="21"/>
        </w:rPr>
        <w:t xml:space="preserve"> </w:t>
      </w:r>
      <w:r w:rsidRPr="008354B4">
        <w:rPr>
          <w:rStyle w:val="Code"/>
          <w:sz w:val="20"/>
        </w:rPr>
        <w:t>BIOVIA_acddatamart_book_v1.pdf</w:t>
      </w:r>
      <w:r>
        <w:rPr>
          <w:rFonts w:cs="Calibri"/>
          <w:szCs w:val="21"/>
        </w:rPr>
        <w:t xml:space="preserve"> that has the ACD Data Mart table descriptions.  </w:t>
      </w:r>
    </w:p>
    <w:p w14:paraId="438A4297" w14:textId="77777777" w:rsidR="001D7CA9" w:rsidRDefault="001D7CA9" w:rsidP="001D7CA9">
      <w:pPr>
        <w:rPr>
          <w:rFonts w:cs="Calibri"/>
          <w:szCs w:val="21"/>
        </w:rPr>
      </w:pPr>
      <w:r w:rsidRPr="006F7141">
        <w:rPr>
          <w:rFonts w:cs="Calibri"/>
          <w:szCs w:val="21"/>
        </w:rPr>
        <w:t xml:space="preserve">If you </w:t>
      </w:r>
      <w:r w:rsidRPr="00DE3484">
        <w:t>enable</w:t>
      </w:r>
      <w:r w:rsidRPr="006F7141">
        <w:rPr>
          <w:rFonts w:cs="Calibri"/>
          <w:szCs w:val="21"/>
        </w:rPr>
        <w:t xml:space="preserve"> the </w:t>
      </w:r>
      <w:proofErr w:type="spellStart"/>
      <w:r w:rsidRPr="006F7141">
        <w:rPr>
          <w:rFonts w:cs="Calibri"/>
          <w:szCs w:val="21"/>
        </w:rPr>
        <w:t>CISPro</w:t>
      </w:r>
      <w:proofErr w:type="spellEnd"/>
      <w:r w:rsidRPr="006F7141">
        <w:rPr>
          <w:rFonts w:cs="Calibri"/>
          <w:szCs w:val="21"/>
        </w:rPr>
        <w:t xml:space="preserve"> </w:t>
      </w:r>
      <w:r w:rsidRPr="006F7141">
        <w:rPr>
          <w:rFonts w:cs="Calibri"/>
          <w:b/>
          <w:szCs w:val="21"/>
        </w:rPr>
        <w:t>PCID Sync</w:t>
      </w:r>
      <w:r w:rsidRPr="006F7141">
        <w:rPr>
          <w:rFonts w:cs="Calibri"/>
          <w:szCs w:val="21"/>
        </w:rPr>
        <w:t xml:space="preserve"> (</w:t>
      </w:r>
      <w:r w:rsidRPr="00BD7275">
        <w:rPr>
          <w:rFonts w:cs="Calibri"/>
          <w:szCs w:val="21"/>
        </w:rPr>
        <w:t>Pure Compounds Inventory Database</w:t>
      </w:r>
      <w:r>
        <w:rPr>
          <w:rFonts w:cs="Calibri"/>
          <w:szCs w:val="21"/>
        </w:rPr>
        <w:t xml:space="preserve">), </w:t>
      </w:r>
      <w:r w:rsidRPr="006F7141">
        <w:rPr>
          <w:rFonts w:cs="Calibri"/>
          <w:szCs w:val="21"/>
        </w:rPr>
        <w:t xml:space="preserve">the </w:t>
      </w:r>
      <w:r w:rsidRPr="006F7141">
        <w:rPr>
          <w:rFonts w:cs="Calibri"/>
          <w:b/>
          <w:szCs w:val="21"/>
        </w:rPr>
        <w:t>Fire Code</w:t>
      </w:r>
      <w:r w:rsidRPr="006F7141">
        <w:rPr>
          <w:rFonts w:cs="Calibri"/>
          <w:szCs w:val="21"/>
        </w:rPr>
        <w:t xml:space="preserve"> and </w:t>
      </w:r>
      <w:proofErr w:type="spellStart"/>
      <w:r w:rsidR="00B31ED5">
        <w:rPr>
          <w:rFonts w:cs="Calibri"/>
          <w:b/>
          <w:szCs w:val="21"/>
        </w:rPr>
        <w:t>Fir</w:t>
      </w:r>
      <w:r w:rsidR="00B31ED5" w:rsidRPr="006F7141">
        <w:rPr>
          <w:rFonts w:cs="Calibri"/>
          <w:b/>
          <w:szCs w:val="21"/>
        </w:rPr>
        <w:t>eDB</w:t>
      </w:r>
      <w:proofErr w:type="spellEnd"/>
      <w:r w:rsidRPr="006F7141">
        <w:rPr>
          <w:rFonts w:cs="Calibri"/>
          <w:szCs w:val="21"/>
        </w:rPr>
        <w:t xml:space="preserve"> Sync modules, you must import the </w:t>
      </w:r>
      <w:r w:rsidRPr="00EE2298">
        <w:rPr>
          <w:rFonts w:cs="Calibri"/>
          <w:b/>
          <w:szCs w:val="21"/>
        </w:rPr>
        <w:t xml:space="preserve">BIOVIA </w:t>
      </w:r>
      <w:proofErr w:type="spellStart"/>
      <w:r w:rsidRPr="00EE2298">
        <w:rPr>
          <w:rFonts w:cs="Calibri"/>
          <w:b/>
          <w:szCs w:val="21"/>
        </w:rPr>
        <w:t>CISPro</w:t>
      </w:r>
      <w:proofErr w:type="spellEnd"/>
      <w:r w:rsidRPr="00EE2298">
        <w:rPr>
          <w:rFonts w:cs="Calibri"/>
          <w:b/>
          <w:szCs w:val="21"/>
        </w:rPr>
        <w:t xml:space="preserve"> PCID and </w:t>
      </w:r>
      <w:proofErr w:type="spellStart"/>
      <w:r w:rsidRPr="00EE2298">
        <w:rPr>
          <w:rFonts w:cs="Calibri"/>
          <w:b/>
          <w:szCs w:val="21"/>
        </w:rPr>
        <w:t>Firecode</w:t>
      </w:r>
      <w:proofErr w:type="spellEnd"/>
      <w:r>
        <w:rPr>
          <w:rFonts w:cs="Calibri"/>
          <w:szCs w:val="21"/>
        </w:rPr>
        <w:t xml:space="preserve"> </w:t>
      </w:r>
      <w:r w:rsidRPr="006F7141">
        <w:rPr>
          <w:rFonts w:cs="Calibri"/>
          <w:szCs w:val="21"/>
        </w:rPr>
        <w:t>database dump file</w:t>
      </w:r>
      <w:r>
        <w:rPr>
          <w:rFonts w:cs="Calibri"/>
          <w:szCs w:val="21"/>
        </w:rPr>
        <w:t xml:space="preserve"> </w:t>
      </w:r>
      <w:r w:rsidRPr="00F346A6">
        <w:rPr>
          <w:rFonts w:ascii="Consolas" w:hAnsi="Consolas" w:cs="Calibri"/>
        </w:rPr>
        <w:t>extchemdata2020.dmp</w:t>
      </w:r>
      <w:r w:rsidRPr="006F7141">
        <w:rPr>
          <w:rFonts w:cs="Calibri"/>
          <w:szCs w:val="21"/>
        </w:rPr>
        <w:t xml:space="preserve"> into the ACD Data Mart schema. The </w:t>
      </w:r>
      <w:r w:rsidRPr="00EE2298">
        <w:rPr>
          <w:rFonts w:cs="Calibri"/>
          <w:szCs w:val="21"/>
        </w:rPr>
        <w:t xml:space="preserve">BIOVIA </w:t>
      </w:r>
      <w:proofErr w:type="spellStart"/>
      <w:r w:rsidRPr="00EE2298">
        <w:rPr>
          <w:rFonts w:cs="Calibri"/>
          <w:szCs w:val="21"/>
        </w:rPr>
        <w:t>CISPro</w:t>
      </w:r>
      <w:proofErr w:type="spellEnd"/>
      <w:r w:rsidRPr="00EE2298">
        <w:rPr>
          <w:rFonts w:cs="Calibri"/>
          <w:szCs w:val="21"/>
        </w:rPr>
        <w:t xml:space="preserve"> PCID and </w:t>
      </w:r>
      <w:proofErr w:type="spellStart"/>
      <w:r w:rsidRPr="00EE2298">
        <w:rPr>
          <w:rFonts w:cs="Calibri"/>
          <w:szCs w:val="21"/>
        </w:rPr>
        <w:t>Firecode</w:t>
      </w:r>
      <w:proofErr w:type="spellEnd"/>
      <w:r w:rsidRPr="00EE2298">
        <w:rPr>
          <w:rFonts w:cs="Calibri"/>
          <w:szCs w:val="21"/>
        </w:rPr>
        <w:t xml:space="preserve"> </w:t>
      </w:r>
      <w:r w:rsidRPr="006F7141">
        <w:rPr>
          <w:rFonts w:cs="Calibri"/>
          <w:szCs w:val="21"/>
        </w:rPr>
        <w:t xml:space="preserve">database </w:t>
      </w:r>
      <w:r>
        <w:rPr>
          <w:rFonts w:cs="Calibri"/>
          <w:szCs w:val="21"/>
        </w:rPr>
        <w:t>is available</w:t>
      </w:r>
      <w:r w:rsidRPr="006F7141">
        <w:rPr>
          <w:rFonts w:cs="Calibri"/>
          <w:szCs w:val="21"/>
        </w:rPr>
        <w:t xml:space="preserve"> </w:t>
      </w:r>
      <w:r>
        <w:rPr>
          <w:rFonts w:cs="Calibri"/>
          <w:szCs w:val="21"/>
        </w:rPr>
        <w:t>on</w:t>
      </w:r>
      <w:r w:rsidRPr="006F7141">
        <w:rPr>
          <w:rFonts w:cs="Calibri"/>
          <w:szCs w:val="21"/>
        </w:rPr>
        <w:t xml:space="preserve"> the </w:t>
      </w:r>
      <w:proofErr w:type="spellStart"/>
      <w:r w:rsidRPr="006F7141">
        <w:rPr>
          <w:rFonts w:cs="Calibri"/>
          <w:szCs w:val="21"/>
        </w:rPr>
        <w:t>Dassault</w:t>
      </w:r>
      <w:proofErr w:type="spellEnd"/>
      <w:r w:rsidRPr="006F7141">
        <w:rPr>
          <w:rFonts w:cs="Calibri"/>
          <w:szCs w:val="21"/>
        </w:rPr>
        <w:t xml:space="preserve"> </w:t>
      </w:r>
      <w:proofErr w:type="spellStart"/>
      <w:r w:rsidRPr="006F7141">
        <w:rPr>
          <w:rFonts w:cs="Calibri"/>
          <w:szCs w:val="21"/>
        </w:rPr>
        <w:t>Systè</w:t>
      </w:r>
      <w:r>
        <w:rPr>
          <w:rFonts w:cs="Calibri"/>
          <w:szCs w:val="21"/>
        </w:rPr>
        <w:t>me</w:t>
      </w:r>
      <w:r w:rsidRPr="006F7141">
        <w:rPr>
          <w:rFonts w:cs="Calibri"/>
          <w:szCs w:val="21"/>
        </w:rPr>
        <w:t>s</w:t>
      </w:r>
      <w:proofErr w:type="spellEnd"/>
      <w:r w:rsidRPr="006F7141">
        <w:rPr>
          <w:rFonts w:cs="Calibri"/>
          <w:szCs w:val="21"/>
        </w:rPr>
        <w:t xml:space="preserve"> Download Platform</w:t>
      </w:r>
      <w:r>
        <w:rPr>
          <w:rFonts w:cs="Calibri"/>
          <w:szCs w:val="21"/>
        </w:rPr>
        <w:t xml:space="preserve"> by selecting:</w:t>
      </w:r>
    </w:p>
    <w:p w14:paraId="2A297226" w14:textId="20492461" w:rsidR="001D7CA9" w:rsidRDefault="001D7CA9" w:rsidP="001D7CA9">
      <w:pPr>
        <w:snapToGrid w:val="0"/>
        <w:spacing w:after="0"/>
        <w:ind w:left="360"/>
        <w:rPr>
          <w:rFonts w:cs="Calibri"/>
          <w:szCs w:val="21"/>
        </w:rPr>
      </w:pPr>
      <w:r>
        <w:rPr>
          <w:rFonts w:cs="Calibri"/>
          <w:szCs w:val="21"/>
        </w:rPr>
        <w:t xml:space="preserve">Release: </w:t>
      </w:r>
      <w:r w:rsidRPr="006F7141">
        <w:rPr>
          <w:rFonts w:cs="Calibri"/>
          <w:szCs w:val="21"/>
        </w:rPr>
        <w:t xml:space="preserve">BIOVIA Content </w:t>
      </w:r>
      <w:r w:rsidR="002A0FBE">
        <w:rPr>
          <w:rFonts w:cs="Calibri"/>
          <w:szCs w:val="21"/>
        </w:rPr>
        <w:t>202</w:t>
      </w:r>
      <w:r w:rsidR="00A40891">
        <w:rPr>
          <w:rFonts w:cs="Calibri"/>
          <w:szCs w:val="21"/>
        </w:rPr>
        <w:t>4</w:t>
      </w:r>
      <w:r>
        <w:rPr>
          <w:rFonts w:cs="Calibri"/>
          <w:szCs w:val="21"/>
        </w:rPr>
        <w:t xml:space="preserve"> </w:t>
      </w:r>
    </w:p>
    <w:p w14:paraId="130CE6BC" w14:textId="31055270" w:rsidR="001D7CA9" w:rsidRDefault="001D7CA9" w:rsidP="001D7CA9">
      <w:pPr>
        <w:snapToGrid w:val="0"/>
        <w:spacing w:before="0" w:after="40"/>
        <w:ind w:left="360"/>
        <w:rPr>
          <w:rFonts w:cs="Calibri"/>
          <w:szCs w:val="21"/>
        </w:rPr>
      </w:pPr>
      <w:r>
        <w:rPr>
          <w:rFonts w:cs="Calibri"/>
          <w:szCs w:val="21"/>
        </w:rPr>
        <w:t>Level: BIOVIA Content 2</w:t>
      </w:r>
      <w:r w:rsidR="002A0FBE">
        <w:rPr>
          <w:rFonts w:cs="Calibri"/>
          <w:szCs w:val="21"/>
        </w:rPr>
        <w:t>02</w:t>
      </w:r>
      <w:r w:rsidR="00A40891">
        <w:rPr>
          <w:rFonts w:cs="Calibri"/>
          <w:szCs w:val="21"/>
        </w:rPr>
        <w:t>4</w:t>
      </w:r>
      <w:r>
        <w:rPr>
          <w:rFonts w:cs="Calibri"/>
          <w:szCs w:val="21"/>
        </w:rPr>
        <w:t xml:space="preserve"> Golden</w:t>
      </w:r>
    </w:p>
    <w:p w14:paraId="70FC8659" w14:textId="77777777" w:rsidR="001D7CA9" w:rsidRDefault="001D7CA9" w:rsidP="001D7CA9">
      <w:pPr>
        <w:spacing w:before="40"/>
        <w:rPr>
          <w:rFonts w:cs="Calibri"/>
          <w:szCs w:val="21"/>
        </w:rPr>
      </w:pPr>
      <w:r>
        <w:rPr>
          <w:rFonts w:cs="Calibri"/>
          <w:szCs w:val="21"/>
        </w:rPr>
        <w:t xml:space="preserve">And find </w:t>
      </w:r>
      <w:r w:rsidRPr="00EE2298">
        <w:rPr>
          <w:rFonts w:cs="Calibri"/>
          <w:b/>
          <w:szCs w:val="21"/>
        </w:rPr>
        <w:t xml:space="preserve">BIOVIA </w:t>
      </w:r>
      <w:proofErr w:type="spellStart"/>
      <w:r w:rsidRPr="00EE2298">
        <w:rPr>
          <w:rFonts w:cs="Calibri"/>
          <w:b/>
          <w:szCs w:val="21"/>
        </w:rPr>
        <w:t>CISPro</w:t>
      </w:r>
      <w:proofErr w:type="spellEnd"/>
      <w:r w:rsidRPr="00EE2298">
        <w:rPr>
          <w:rFonts w:cs="Calibri"/>
          <w:b/>
          <w:szCs w:val="21"/>
        </w:rPr>
        <w:t xml:space="preserve"> PCID and </w:t>
      </w:r>
      <w:proofErr w:type="spellStart"/>
      <w:r w:rsidRPr="00EE2298">
        <w:rPr>
          <w:rFonts w:cs="Calibri"/>
          <w:b/>
          <w:szCs w:val="21"/>
        </w:rPr>
        <w:t>Firecode</w:t>
      </w:r>
      <w:proofErr w:type="spellEnd"/>
      <w:r w:rsidRPr="002E43E2">
        <w:rPr>
          <w:rFonts w:cs="Calibri"/>
          <w:szCs w:val="21"/>
        </w:rPr>
        <w:t xml:space="preserve">. </w:t>
      </w:r>
    </w:p>
    <w:p w14:paraId="22BAEC2F" w14:textId="77777777" w:rsidR="001D7CA9" w:rsidRPr="00C210C1" w:rsidRDefault="001D7CA9" w:rsidP="001D7CA9">
      <w:pPr>
        <w:rPr>
          <w:rFonts w:cs="Calibri"/>
          <w:szCs w:val="21"/>
        </w:rPr>
      </w:pPr>
      <w:r w:rsidRPr="006F7141">
        <w:rPr>
          <w:rFonts w:cs="Calibri"/>
          <w:szCs w:val="21"/>
        </w:rPr>
        <w:t xml:space="preserve">For more information, see </w:t>
      </w:r>
      <w:r>
        <w:rPr>
          <w:rFonts w:cs="Calibri"/>
          <w:szCs w:val="21"/>
        </w:rPr>
        <w:t xml:space="preserve">the </w:t>
      </w:r>
      <w:r w:rsidRPr="002A093D">
        <w:rPr>
          <w:rFonts w:cs="Calibri"/>
          <w:i/>
          <w:szCs w:val="21"/>
        </w:rPr>
        <w:t>BIOVIA CISPRO Content 20</w:t>
      </w:r>
      <w:r>
        <w:rPr>
          <w:rFonts w:cs="Calibri"/>
          <w:i/>
          <w:szCs w:val="21"/>
        </w:rPr>
        <w:t>20</w:t>
      </w:r>
      <w:r w:rsidRPr="002A093D">
        <w:rPr>
          <w:rFonts w:cs="Calibri"/>
          <w:i/>
          <w:szCs w:val="21"/>
        </w:rPr>
        <w:t xml:space="preserve"> Installation Guide</w:t>
      </w:r>
      <w:r>
        <w:rPr>
          <w:rFonts w:cs="Calibri"/>
          <w:szCs w:val="21"/>
        </w:rPr>
        <w:t xml:space="preserve"> </w:t>
      </w:r>
      <w:r w:rsidRPr="00BB30E1">
        <w:rPr>
          <w:rFonts w:cs="Calibri"/>
          <w:szCs w:val="21"/>
        </w:rPr>
        <w:t>(</w:t>
      </w:r>
      <w:r w:rsidRPr="005F1B91">
        <w:rPr>
          <w:rStyle w:val="Code"/>
          <w:sz w:val="20"/>
        </w:rPr>
        <w:t>BIOVIA_CISPro_Content_20</w:t>
      </w:r>
      <w:r>
        <w:rPr>
          <w:rStyle w:val="Code"/>
          <w:sz w:val="20"/>
        </w:rPr>
        <w:t>20</w:t>
      </w:r>
      <w:r w:rsidRPr="005F1B91">
        <w:rPr>
          <w:rStyle w:val="Code"/>
          <w:sz w:val="20"/>
        </w:rPr>
        <w:t>_InstallationGuide.pdf</w:t>
      </w:r>
      <w:r w:rsidRPr="00BB30E1">
        <w:rPr>
          <w:rFonts w:cs="Calibri"/>
          <w:szCs w:val="21"/>
        </w:rPr>
        <w:t>)</w:t>
      </w:r>
      <w:r w:rsidRPr="006F7141">
        <w:rPr>
          <w:rFonts w:cs="Calibri"/>
          <w:szCs w:val="21"/>
        </w:rPr>
        <w:t xml:space="preserve">, which is included in the download </w:t>
      </w:r>
      <w:r>
        <w:rPr>
          <w:rFonts w:cs="Calibri"/>
          <w:szCs w:val="21"/>
        </w:rPr>
        <w:t>package</w:t>
      </w:r>
      <w:r w:rsidRPr="006F7141">
        <w:rPr>
          <w:rFonts w:cs="Calibri"/>
          <w:szCs w:val="21"/>
        </w:rPr>
        <w:t>.</w:t>
      </w:r>
      <w:r>
        <w:rPr>
          <w:rFonts w:cs="Calibri"/>
          <w:szCs w:val="21"/>
        </w:rPr>
        <w:t xml:space="preserve"> </w:t>
      </w:r>
    </w:p>
    <w:p w14:paraId="7803979E" w14:textId="77777777" w:rsidR="001D7CA9" w:rsidRPr="006F7141" w:rsidRDefault="001D7CA9" w:rsidP="001D7CA9">
      <w:pPr>
        <w:rPr>
          <w:rFonts w:cs="Calibri"/>
          <w:b/>
          <w:szCs w:val="21"/>
        </w:rPr>
      </w:pPr>
      <w:r w:rsidRPr="006F7141">
        <w:rPr>
          <w:rFonts w:cs="Calibri"/>
          <w:b/>
          <w:szCs w:val="21"/>
        </w:rPr>
        <w:t xml:space="preserve">Space requirements for </w:t>
      </w:r>
      <w:proofErr w:type="spellStart"/>
      <w:r w:rsidRPr="006F7141">
        <w:rPr>
          <w:rFonts w:cs="Calibri"/>
          <w:b/>
          <w:szCs w:val="21"/>
        </w:rPr>
        <w:t>CISPro</w:t>
      </w:r>
      <w:proofErr w:type="spellEnd"/>
      <w:r w:rsidRPr="006F7141">
        <w:rPr>
          <w:rFonts w:cs="Calibri"/>
          <w:b/>
          <w:szCs w:val="21"/>
        </w:rPr>
        <w:t xml:space="preserve"> Content database: </w:t>
      </w:r>
    </w:p>
    <w:p w14:paraId="03E316C6" w14:textId="7A4B7590" w:rsidR="00665A58" w:rsidRPr="00DC23E1" w:rsidRDefault="001D7CA9" w:rsidP="00DC23E1">
      <w:pPr>
        <w:pStyle w:val="ListParagraph"/>
        <w:keepLines/>
        <w:numPr>
          <w:ilvl w:val="0"/>
          <w:numId w:val="20"/>
        </w:numPr>
        <w:ind w:left="360"/>
        <w:contextualSpacing/>
        <w:rPr>
          <w:rFonts w:eastAsia="Calibri" w:cs="Times New Roman"/>
        </w:rPr>
      </w:pPr>
      <w:r w:rsidRPr="00DE3484">
        <w:rPr>
          <w:rFonts w:eastAsia="Calibri" w:cs="Times New Roman"/>
        </w:rPr>
        <w:t xml:space="preserve">Add </w:t>
      </w:r>
      <w:r w:rsidRPr="001A3E91">
        <w:rPr>
          <w:rFonts w:eastAsia="Calibri" w:cs="Times New Roman"/>
          <w:b/>
        </w:rPr>
        <w:t>2 GB</w:t>
      </w:r>
      <w:r w:rsidRPr="00DE3484">
        <w:rPr>
          <w:rFonts w:eastAsia="Calibri" w:cs="Times New Roman"/>
        </w:rPr>
        <w:t xml:space="preserve"> to the ACD Data Mart schema</w:t>
      </w:r>
    </w:p>
    <w:p w14:paraId="39ED55EA" w14:textId="77777777" w:rsidR="001D7CA9" w:rsidRDefault="001D7CA9" w:rsidP="001D7CA9">
      <w:pPr>
        <w:pStyle w:val="Heading4"/>
        <w:spacing w:before="240"/>
      </w:pPr>
      <w:r>
        <w:rPr>
          <w:lang w:eastAsia="ja-JP"/>
        </w:rPr>
        <w:t>BIOVIA</w:t>
      </w:r>
      <w:r>
        <w:t xml:space="preserve"> CPI</w:t>
      </w:r>
    </w:p>
    <w:p w14:paraId="6105BD62" w14:textId="2472356C" w:rsidR="001D7CA9" w:rsidRDefault="001D7CA9" w:rsidP="001D7CA9">
      <w:pPr>
        <w:spacing w:before="0" w:after="0"/>
      </w:pPr>
      <w:r w:rsidRPr="006F7141">
        <w:rPr>
          <w:rFonts w:cs="Calibri"/>
          <w:szCs w:val="21"/>
        </w:rPr>
        <w:t xml:space="preserve">The BIOVIA Chemical Products Information File (BIOVIA CPI) </w:t>
      </w:r>
      <w:r>
        <w:t>requires a database server platform with an Oracle Database installed. According to the</w:t>
      </w:r>
      <w:r w:rsidRPr="000B63CE">
        <w:t xml:space="preserve"> </w:t>
      </w:r>
      <w:proofErr w:type="spellStart"/>
      <w:r>
        <w:t>Dassault</w:t>
      </w:r>
      <w:proofErr w:type="spellEnd"/>
      <w:r>
        <w:t xml:space="preserve"> </w:t>
      </w:r>
      <w:proofErr w:type="spellStart"/>
      <w:r>
        <w:t>Systèmes</w:t>
      </w:r>
      <w:proofErr w:type="spellEnd"/>
      <w:r>
        <w:t xml:space="preserve">’ </w:t>
      </w:r>
      <w:r w:rsidRPr="003448D1">
        <w:t xml:space="preserve">Platform </w:t>
      </w:r>
      <w:hyperlink r:id="rId24" w:history="1">
        <w:r w:rsidRPr="003448D1">
          <w:rPr>
            <w:rStyle w:val="Hyperlink"/>
          </w:rPr>
          <w:t>Support Policy</w:t>
        </w:r>
      </w:hyperlink>
      <w:r>
        <w:t>, Oracle is third-party software that follows the third-party vendor maintenance and support policy (including, but not limited to, the lifecycle policy of the third-party vendor).</w:t>
      </w:r>
    </w:p>
    <w:p w14:paraId="343F4E77" w14:textId="77777777" w:rsidR="001D7CA9" w:rsidRDefault="001D7CA9" w:rsidP="001D7CA9">
      <w:pPr>
        <w:rPr>
          <w:rFonts w:cs="Calibri"/>
          <w:b/>
          <w:szCs w:val="21"/>
        </w:rPr>
      </w:pPr>
      <w:r>
        <w:rPr>
          <w:rFonts w:cs="Calibri"/>
          <w:b/>
          <w:szCs w:val="21"/>
        </w:rPr>
        <w:t xml:space="preserve">Oracle </w:t>
      </w:r>
      <w:proofErr w:type="spellStart"/>
      <w:r>
        <w:rPr>
          <w:rFonts w:cs="Calibri"/>
          <w:b/>
          <w:szCs w:val="21"/>
        </w:rPr>
        <w:t>Tablespace</w:t>
      </w:r>
      <w:proofErr w:type="spellEnd"/>
      <w:r>
        <w:rPr>
          <w:rFonts w:cs="Calibri"/>
          <w:b/>
          <w:szCs w:val="21"/>
        </w:rPr>
        <w:t xml:space="preserve"> requirements:</w:t>
      </w:r>
    </w:p>
    <w:p w14:paraId="7BB1FA5A" w14:textId="36F505EF" w:rsidR="001D7CA9" w:rsidRPr="00DE3484" w:rsidRDefault="00B14489" w:rsidP="00E42B95">
      <w:pPr>
        <w:pStyle w:val="ListParagraph"/>
        <w:keepLines/>
        <w:numPr>
          <w:ilvl w:val="0"/>
          <w:numId w:val="20"/>
        </w:numPr>
        <w:ind w:left="360"/>
        <w:rPr>
          <w:rFonts w:eastAsia="Calibri" w:cs="Times New Roman"/>
        </w:rPr>
      </w:pPr>
      <w:r>
        <w:rPr>
          <w:rFonts w:eastAsia="Calibri" w:cs="Times New Roman"/>
        </w:rPr>
        <w:t xml:space="preserve">CPI Server: Oracle </w:t>
      </w:r>
      <w:proofErr w:type="spellStart"/>
      <w:r>
        <w:rPr>
          <w:rFonts w:eastAsia="Calibri" w:cs="Times New Roman"/>
        </w:rPr>
        <w:t>tablespace</w:t>
      </w:r>
      <w:proofErr w:type="spellEnd"/>
      <w:r>
        <w:rPr>
          <w:rFonts w:eastAsia="Calibri" w:cs="Times New Roman"/>
        </w:rPr>
        <w:t xml:space="preserve"> </w:t>
      </w:r>
      <w:r w:rsidRPr="00176933">
        <w:rPr>
          <w:rFonts w:eastAsia="Calibri" w:cs="Times New Roman"/>
          <w:b/>
        </w:rPr>
        <w:fldChar w:fldCharType="begin"/>
      </w:r>
      <w:r w:rsidRPr="00176933">
        <w:rPr>
          <w:rFonts w:eastAsia="Calibri" w:cs="Times New Roman"/>
          <w:b/>
        </w:rPr>
        <w:instrText xml:space="preserve"> DOCPROPERTY  "CPI SERVER tablespace"  \* MERGEFORMAT </w:instrText>
      </w:r>
      <w:r w:rsidRPr="00176933">
        <w:rPr>
          <w:rFonts w:eastAsia="Calibri" w:cs="Times New Roman"/>
          <w:b/>
        </w:rPr>
        <w:fldChar w:fldCharType="separate"/>
      </w:r>
      <w:r w:rsidR="004C120E">
        <w:rPr>
          <w:rFonts w:eastAsia="Calibri" w:cs="Times New Roman"/>
          <w:b/>
        </w:rPr>
        <w:t>102</w:t>
      </w:r>
      <w:r w:rsidRPr="00176933">
        <w:rPr>
          <w:rFonts w:eastAsia="Calibri" w:cs="Times New Roman"/>
          <w:b/>
        </w:rPr>
        <w:fldChar w:fldCharType="end"/>
      </w:r>
      <w:r>
        <w:rPr>
          <w:rFonts w:eastAsia="Calibri" w:cs="Times New Roman"/>
        </w:rPr>
        <w:t xml:space="preserve"> </w:t>
      </w:r>
      <w:r w:rsidR="001D7CA9" w:rsidRPr="001A3E91">
        <w:rPr>
          <w:rFonts w:eastAsia="Calibri" w:cs="Times New Roman"/>
          <w:b/>
        </w:rPr>
        <w:t>GB</w:t>
      </w:r>
      <w:r>
        <w:rPr>
          <w:rFonts w:eastAsia="Calibri" w:cs="Times New Roman"/>
        </w:rPr>
        <w:t xml:space="preserve">  </w:t>
      </w:r>
      <w:r w:rsidR="00176933">
        <w:rPr>
          <w:rFonts w:eastAsia="Calibri" w:cs="Times New Roman"/>
        </w:rPr>
        <w:t>(</w:t>
      </w:r>
      <w:r w:rsidRPr="00176933">
        <w:rPr>
          <w:rFonts w:eastAsia="Calibri" w:cs="Times New Roman"/>
          <w:b/>
        </w:rPr>
        <w:fldChar w:fldCharType="begin"/>
      </w:r>
      <w:r w:rsidRPr="00176933">
        <w:rPr>
          <w:rFonts w:eastAsia="Calibri" w:cs="Times New Roman"/>
          <w:b/>
        </w:rPr>
        <w:instrText xml:space="preserve"> DOCPROPERTY  "CPI SERVER DMP file"  \* MERGEFORMAT </w:instrText>
      </w:r>
      <w:r w:rsidRPr="00176933">
        <w:rPr>
          <w:rFonts w:eastAsia="Calibri" w:cs="Times New Roman"/>
          <w:b/>
        </w:rPr>
        <w:fldChar w:fldCharType="separate"/>
      </w:r>
      <w:r w:rsidR="004C120E">
        <w:rPr>
          <w:rFonts w:eastAsia="Calibri" w:cs="Times New Roman"/>
          <w:b/>
        </w:rPr>
        <w:t>51</w:t>
      </w:r>
      <w:r w:rsidRPr="00176933">
        <w:rPr>
          <w:rFonts w:eastAsia="Calibri" w:cs="Times New Roman"/>
          <w:b/>
        </w:rPr>
        <w:fldChar w:fldCharType="end"/>
      </w:r>
      <w:r>
        <w:rPr>
          <w:rFonts w:eastAsia="Calibri" w:cs="Times New Roman"/>
        </w:rPr>
        <w:t xml:space="preserve"> </w:t>
      </w:r>
      <w:r w:rsidR="001D7CA9" w:rsidRPr="001A3E91">
        <w:rPr>
          <w:rFonts w:eastAsia="Calibri" w:cs="Times New Roman"/>
          <w:b/>
        </w:rPr>
        <w:t>GB</w:t>
      </w:r>
      <w:r w:rsidR="001D7CA9" w:rsidRPr="00DE3484">
        <w:rPr>
          <w:rFonts w:eastAsia="Calibri" w:cs="Times New Roman"/>
        </w:rPr>
        <w:t xml:space="preserve"> dump file size)</w:t>
      </w:r>
    </w:p>
    <w:p w14:paraId="75DE47B4" w14:textId="7F7D642F" w:rsidR="001D7CA9" w:rsidRDefault="001D7CA9" w:rsidP="00E42B95">
      <w:pPr>
        <w:pStyle w:val="ListParagraph"/>
        <w:keepLines/>
        <w:numPr>
          <w:ilvl w:val="0"/>
          <w:numId w:val="20"/>
        </w:numPr>
        <w:ind w:left="360"/>
        <w:contextualSpacing/>
      </w:pPr>
      <w:r w:rsidRPr="007D4ACC">
        <w:rPr>
          <w:rFonts w:cs="Calibri"/>
          <w:szCs w:val="21"/>
        </w:rPr>
        <w:t xml:space="preserve">NSEARCH: Oracle </w:t>
      </w:r>
      <w:proofErr w:type="spellStart"/>
      <w:r w:rsidRPr="007D4ACC">
        <w:rPr>
          <w:rFonts w:cs="Calibri"/>
          <w:szCs w:val="21"/>
        </w:rPr>
        <w:t>tablespace</w:t>
      </w:r>
      <w:proofErr w:type="spellEnd"/>
      <w:r>
        <w:rPr>
          <w:color w:val="000000"/>
        </w:rPr>
        <w:t xml:space="preserve"> </w:t>
      </w:r>
      <w:r w:rsidR="00820C0D" w:rsidRPr="00820C0D">
        <w:rPr>
          <w:b/>
          <w:color w:val="000000"/>
        </w:rPr>
        <w:fldChar w:fldCharType="begin"/>
      </w:r>
      <w:r w:rsidR="00820C0D" w:rsidRPr="00820C0D">
        <w:rPr>
          <w:b/>
          <w:color w:val="000000"/>
        </w:rPr>
        <w:instrText xml:space="preserve"> DOCPROPERTY  "CPI NSEARCH tablespace"  \* MERGEFORMAT </w:instrText>
      </w:r>
      <w:r w:rsidR="00820C0D" w:rsidRPr="00820C0D">
        <w:rPr>
          <w:b/>
          <w:color w:val="000000"/>
        </w:rPr>
        <w:fldChar w:fldCharType="separate"/>
      </w:r>
      <w:r w:rsidR="004C120E">
        <w:rPr>
          <w:b/>
          <w:color w:val="000000"/>
        </w:rPr>
        <w:t>187</w:t>
      </w:r>
      <w:r w:rsidR="00820C0D" w:rsidRPr="00820C0D">
        <w:rPr>
          <w:b/>
          <w:color w:val="000000"/>
        </w:rPr>
        <w:fldChar w:fldCharType="end"/>
      </w:r>
      <w:r w:rsidR="00820C0D">
        <w:rPr>
          <w:b/>
          <w:color w:val="000000"/>
          <w:lang w:eastAsia="ja-JP"/>
        </w:rPr>
        <w:t xml:space="preserve"> </w:t>
      </w:r>
      <w:r>
        <w:rPr>
          <w:b/>
          <w:color w:val="000000"/>
          <w:lang w:eastAsia="ja-JP"/>
        </w:rPr>
        <w:t>G</w:t>
      </w:r>
      <w:r>
        <w:rPr>
          <w:b/>
        </w:rPr>
        <w:t>B</w:t>
      </w:r>
      <w:r w:rsidR="004D0DCC">
        <w:t xml:space="preserve"> (</w:t>
      </w:r>
      <w:r w:rsidR="00820C0D">
        <w:rPr>
          <w:b/>
        </w:rPr>
        <w:fldChar w:fldCharType="begin"/>
      </w:r>
      <w:r w:rsidR="00820C0D">
        <w:rPr>
          <w:b/>
        </w:rPr>
        <w:instrText xml:space="preserve"> DOCPROPERTY  "CPI NSEARCH files"  \* MERGEFORMAT </w:instrText>
      </w:r>
      <w:r w:rsidR="00820C0D">
        <w:rPr>
          <w:b/>
        </w:rPr>
        <w:fldChar w:fldCharType="separate"/>
      </w:r>
      <w:r w:rsidR="004C120E">
        <w:rPr>
          <w:b/>
        </w:rPr>
        <w:t>89</w:t>
      </w:r>
      <w:r w:rsidR="00820C0D">
        <w:rPr>
          <w:b/>
        </w:rPr>
        <w:fldChar w:fldCharType="end"/>
      </w:r>
      <w:r w:rsidR="00820C0D">
        <w:rPr>
          <w:b/>
        </w:rPr>
        <w:t xml:space="preserve"> </w:t>
      </w:r>
      <w:r>
        <w:rPr>
          <w:b/>
        </w:rPr>
        <w:t>GB</w:t>
      </w:r>
      <w:r>
        <w:t xml:space="preserve"> text file size)</w:t>
      </w:r>
    </w:p>
    <w:p w14:paraId="6B71ABB7" w14:textId="77777777" w:rsidR="001D7CA9" w:rsidRDefault="001D7CA9" w:rsidP="001D7CA9">
      <w:pPr>
        <w:spacing w:before="0" w:after="0"/>
        <w:rPr>
          <w:rFonts w:cs="Calibri"/>
          <w:szCs w:val="21"/>
        </w:rPr>
      </w:pPr>
      <w:r>
        <w:rPr>
          <w:rFonts w:cs="Calibri"/>
          <w:szCs w:val="21"/>
        </w:rPr>
        <w:t>BIOVIA CPI</w:t>
      </w:r>
      <w:r w:rsidRPr="006F7141">
        <w:rPr>
          <w:rFonts w:cs="Calibri"/>
          <w:szCs w:val="21"/>
        </w:rPr>
        <w:t xml:space="preserve"> is an Oracle relational database </w:t>
      </w:r>
      <w:r>
        <w:rPr>
          <w:rFonts w:cs="Calibri"/>
          <w:szCs w:val="21"/>
        </w:rPr>
        <w:t xml:space="preserve">that </w:t>
      </w:r>
      <w:r w:rsidRPr="006F7141">
        <w:rPr>
          <w:rFonts w:cs="Calibri"/>
          <w:szCs w:val="21"/>
        </w:rPr>
        <w:t xml:space="preserve">has a matching collection of chemical catalogs from BIOVIA ACD, without chemical structures. This release of BIOVIA CPI includes </w:t>
      </w:r>
      <w:r w:rsidRPr="006F7141">
        <w:rPr>
          <w:rFonts w:cs="Calibri"/>
          <w:b/>
          <w:szCs w:val="21"/>
        </w:rPr>
        <w:t xml:space="preserve">CPI Server </w:t>
      </w:r>
      <w:r w:rsidRPr="006F7141">
        <w:rPr>
          <w:rFonts w:cs="Calibri"/>
          <w:szCs w:val="21"/>
        </w:rPr>
        <w:t>and</w:t>
      </w:r>
      <w:r w:rsidRPr="006F7141">
        <w:rPr>
          <w:rFonts w:cs="Calibri"/>
          <w:b/>
          <w:szCs w:val="21"/>
        </w:rPr>
        <w:t xml:space="preserve"> NAMESEARCH</w:t>
      </w:r>
      <w:r w:rsidRPr="006F7141">
        <w:rPr>
          <w:rFonts w:cs="Calibri"/>
          <w:szCs w:val="21"/>
        </w:rPr>
        <w:t xml:space="preserve"> index.</w:t>
      </w:r>
      <w:r>
        <w:rPr>
          <w:rFonts w:cs="Calibri"/>
          <w:szCs w:val="21"/>
        </w:rPr>
        <w:t xml:space="preserve"> </w:t>
      </w:r>
    </w:p>
    <w:p w14:paraId="02D577E8" w14:textId="77777777" w:rsidR="001D7CA9" w:rsidRDefault="001D7CA9" w:rsidP="001D7CA9">
      <w:pPr>
        <w:pStyle w:val="BlueNoteBox"/>
        <w:spacing w:after="0"/>
        <w:rPr>
          <w:rFonts w:cs="Calibri"/>
          <w:b/>
          <w:szCs w:val="21"/>
        </w:rPr>
      </w:pPr>
      <w:r>
        <w:rPr>
          <w:rFonts w:cs="Calibri"/>
          <w:b/>
          <w:szCs w:val="21"/>
        </w:rPr>
        <w:t>Notes:</w:t>
      </w:r>
    </w:p>
    <w:p w14:paraId="5265AC76" w14:textId="77777777" w:rsidR="001D7CA9" w:rsidRPr="00C82F60" w:rsidRDefault="001D7CA9" w:rsidP="00E42B95">
      <w:pPr>
        <w:pStyle w:val="BlueNoteBoxBulletList"/>
        <w:numPr>
          <w:ilvl w:val="0"/>
          <w:numId w:val="11"/>
        </w:numPr>
      </w:pPr>
      <w:r w:rsidRPr="00C82F60">
        <w:t xml:space="preserve">Starting with CPI 2019.05, </w:t>
      </w:r>
      <w:r w:rsidRPr="00C82F60">
        <w:rPr>
          <w:b/>
        </w:rPr>
        <w:t>CH_CASRN</w:t>
      </w:r>
      <w:r>
        <w:t xml:space="preserve"> column in the </w:t>
      </w:r>
      <w:r w:rsidRPr="00C82F60">
        <w:rPr>
          <w:b/>
        </w:rPr>
        <w:t>CHEMICAL</w:t>
      </w:r>
      <w:r>
        <w:t xml:space="preserve"> table matches with the primary CAS number flagged as </w:t>
      </w:r>
      <w:r w:rsidRPr="007940B5">
        <w:rPr>
          <w:rStyle w:val="Code"/>
          <w:sz w:val="20"/>
        </w:rPr>
        <w:t>ACD2D_CAS.CASFLAG=</w:t>
      </w:r>
      <w:r w:rsidRPr="00904CAB">
        <w:rPr>
          <w:rStyle w:val="Code"/>
          <w:sz w:val="20"/>
        </w:rPr>
        <w:t>'</w:t>
      </w:r>
      <w:r w:rsidRPr="007940B5">
        <w:rPr>
          <w:rStyle w:val="Code"/>
          <w:sz w:val="20"/>
        </w:rPr>
        <w:t>P</w:t>
      </w:r>
      <w:r w:rsidRPr="00904CAB">
        <w:rPr>
          <w:rStyle w:val="Code"/>
          <w:sz w:val="20"/>
        </w:rPr>
        <w:t>'</w:t>
      </w:r>
      <w:r>
        <w:t xml:space="preserve"> in the ACD Direct format database, </w:t>
      </w:r>
      <w:r w:rsidRPr="0099365F">
        <w:t xml:space="preserve">if there are multiple CAS numbers associated to a chemical in ACD. </w:t>
      </w:r>
      <w:r>
        <w:t xml:space="preserve">  </w:t>
      </w:r>
    </w:p>
    <w:p w14:paraId="21961904" w14:textId="77777777" w:rsidR="001D7CA9" w:rsidRDefault="001D7CA9" w:rsidP="00E42B95">
      <w:pPr>
        <w:pStyle w:val="BlueNoteBoxBulletList"/>
        <w:numPr>
          <w:ilvl w:val="0"/>
          <w:numId w:val="11"/>
        </w:numPr>
      </w:pPr>
      <w:r>
        <w:t xml:space="preserve">Starting with CPI 2019.04, </w:t>
      </w:r>
      <w:r w:rsidRPr="0045465D">
        <w:rPr>
          <w:b/>
        </w:rPr>
        <w:t>PI_STRING</w:t>
      </w:r>
      <w:r w:rsidRPr="00C850D0">
        <w:t xml:space="preserve"> column in </w:t>
      </w:r>
      <w:r w:rsidRPr="00116A1C">
        <w:rPr>
          <w:b/>
        </w:rPr>
        <w:t>PERMUTED_INDEX</w:t>
      </w:r>
      <w:r w:rsidRPr="00C850D0">
        <w:t xml:space="preserve"> table has changed from datatype </w:t>
      </w:r>
      <w:proofErr w:type="gramStart"/>
      <w:r w:rsidRPr="00BB30E1">
        <w:rPr>
          <w:rStyle w:val="Code"/>
        </w:rPr>
        <w:t>CHAR(</w:t>
      </w:r>
      <w:proofErr w:type="gramEnd"/>
      <w:r w:rsidRPr="00BB30E1">
        <w:rPr>
          <w:rStyle w:val="Code"/>
        </w:rPr>
        <w:t>5)</w:t>
      </w:r>
      <w:r w:rsidRPr="00C850D0">
        <w:t xml:space="preserve"> to </w:t>
      </w:r>
      <w:r w:rsidRPr="00BB30E1">
        <w:rPr>
          <w:rStyle w:val="Code"/>
        </w:rPr>
        <w:t>VARCHAR2(10)</w:t>
      </w:r>
      <w:r>
        <w:t xml:space="preserve"> </w:t>
      </w:r>
      <w:r w:rsidRPr="00715046">
        <w:t>to accommodate multi-byte characters that are</w:t>
      </w:r>
      <w:r>
        <w:t xml:space="preserve"> included in chemical names</w:t>
      </w:r>
      <w:r w:rsidRPr="00C850D0">
        <w:t>.</w:t>
      </w:r>
      <w:r>
        <w:t xml:space="preserve"> </w:t>
      </w:r>
    </w:p>
    <w:p w14:paraId="164A7962" w14:textId="77777777" w:rsidR="001D7CA9" w:rsidRDefault="001D7CA9" w:rsidP="00E42B95">
      <w:pPr>
        <w:pStyle w:val="BlueNoteBoxBulletList"/>
        <w:numPr>
          <w:ilvl w:val="0"/>
          <w:numId w:val="11"/>
        </w:numPr>
      </w:pPr>
      <w:r>
        <w:t>Globally Harmonized System of Classification and Labeling of Chemicals (</w:t>
      </w:r>
      <w:r>
        <w:rPr>
          <w:b/>
        </w:rPr>
        <w:t>GHS</w:t>
      </w:r>
      <w:r>
        <w:t xml:space="preserve">) was added to the </w:t>
      </w:r>
      <w:r w:rsidRPr="005F1B91">
        <w:rPr>
          <w:rStyle w:val="Code"/>
          <w:sz w:val="20"/>
        </w:rPr>
        <w:t>PRODUCT.PRD_DESC</w:t>
      </w:r>
      <w:r w:rsidRPr="005F1B91">
        <w:rPr>
          <w:sz w:val="22"/>
        </w:rPr>
        <w:t xml:space="preserve"> </w:t>
      </w:r>
      <w:r>
        <w:t xml:space="preserve">and </w:t>
      </w:r>
      <w:r w:rsidRPr="005F1B91">
        <w:rPr>
          <w:rStyle w:val="Code"/>
          <w:sz w:val="20"/>
        </w:rPr>
        <w:t>DESCRIPTION.DS_TEXT</w:t>
      </w:r>
      <w:r w:rsidRPr="005F1B91">
        <w:rPr>
          <w:sz w:val="22"/>
        </w:rPr>
        <w:t xml:space="preserve"> </w:t>
      </w:r>
      <w:r>
        <w:t>fields.</w:t>
      </w:r>
    </w:p>
    <w:p w14:paraId="421F70A7" w14:textId="77777777" w:rsidR="001D7CA9" w:rsidRDefault="001D7CA9" w:rsidP="00E42B95">
      <w:pPr>
        <w:pStyle w:val="BlueNoteBoxBulletList"/>
        <w:numPr>
          <w:ilvl w:val="0"/>
          <w:numId w:val="11"/>
        </w:numPr>
      </w:pPr>
      <w:r w:rsidRPr="00875FEB">
        <w:t>For the entity-relationship diagram, see</w:t>
      </w:r>
      <w:r w:rsidRPr="00875FEB">
        <w:rPr>
          <w:rStyle w:val="Code"/>
        </w:rPr>
        <w:t xml:space="preserve"> </w:t>
      </w:r>
      <w:r w:rsidRPr="005F1B91">
        <w:rPr>
          <w:rStyle w:val="Code"/>
          <w:sz w:val="20"/>
        </w:rPr>
        <w:t>cpi_book.pdf</w:t>
      </w:r>
      <w:r>
        <w:t>.</w:t>
      </w:r>
    </w:p>
    <w:p w14:paraId="4B319E85" w14:textId="77777777" w:rsidR="001D7CA9" w:rsidRDefault="001D7CA9" w:rsidP="001D7CA9">
      <w:pPr>
        <w:pStyle w:val="Heading4"/>
        <w:spacing w:before="240"/>
      </w:pPr>
      <w:r>
        <w:rPr>
          <w:lang w:eastAsia="ja-JP"/>
        </w:rPr>
        <w:t>BIOVIA ACD</w:t>
      </w:r>
      <w:r>
        <w:t xml:space="preserve"> </w:t>
      </w:r>
      <w:proofErr w:type="spellStart"/>
      <w:r>
        <w:t>SDfile</w:t>
      </w:r>
      <w:proofErr w:type="spellEnd"/>
    </w:p>
    <w:p w14:paraId="499B24B7" w14:textId="3584FEE1" w:rsidR="001D7CA9" w:rsidRPr="004D6B34" w:rsidRDefault="001D7CA9" w:rsidP="001D7CA9">
      <w:r>
        <w:t xml:space="preserve">BIOVIA ACD </w:t>
      </w:r>
      <w:proofErr w:type="spellStart"/>
      <w:r>
        <w:t>SDfile</w:t>
      </w:r>
      <w:proofErr w:type="spellEnd"/>
      <w:r>
        <w:t xml:space="preserve"> contains 2D structures and 3D</w:t>
      </w:r>
      <w:r>
        <w:rPr>
          <w:b/>
        </w:rPr>
        <w:t xml:space="preserve"> </w:t>
      </w:r>
      <w:r>
        <w:t>models</w:t>
      </w:r>
      <w:r>
        <w:rPr>
          <w:vertAlign w:val="superscript"/>
        </w:rPr>
        <w:t xml:space="preserve"> </w:t>
      </w:r>
      <w:r>
        <w:t xml:space="preserve">(see note) for </w:t>
      </w:r>
      <w:r w:rsidR="00287AC8" w:rsidRPr="00287AC8">
        <w:rPr>
          <w:b/>
        </w:rPr>
        <w:fldChar w:fldCharType="begin"/>
      </w:r>
      <w:r w:rsidR="00287AC8" w:rsidRPr="00287AC8">
        <w:rPr>
          <w:b/>
        </w:rPr>
        <w:instrText xml:space="preserve"> DOCPROPERTY  Chemicals_Rounded  \* MERGEFORMAT </w:instrText>
      </w:r>
      <w:r w:rsidR="00287AC8" w:rsidRPr="00287AC8">
        <w:rPr>
          <w:b/>
        </w:rPr>
        <w:fldChar w:fldCharType="separate"/>
      </w:r>
      <w:r w:rsidR="004C120E">
        <w:rPr>
          <w:b/>
        </w:rPr>
        <w:t>15.7</w:t>
      </w:r>
      <w:r w:rsidR="00287AC8" w:rsidRPr="00287AC8">
        <w:rPr>
          <w:b/>
        </w:rPr>
        <w:fldChar w:fldCharType="end"/>
      </w:r>
      <w:r>
        <w:rPr>
          <w:b/>
          <w:lang w:eastAsia="ja-JP"/>
        </w:rPr>
        <w:t xml:space="preserve"> million</w:t>
      </w:r>
      <w:r>
        <w:t xml:space="preserve"> unique chemicals and associated structure data; they do not contain supplier data. This product can be used by itself or in </w:t>
      </w:r>
      <w:r>
        <w:lastRenderedPageBreak/>
        <w:t xml:space="preserve">conjunction with BIOVIA ACD </w:t>
      </w:r>
      <w:proofErr w:type="spellStart"/>
      <w:r>
        <w:t>RDfile</w:t>
      </w:r>
      <w:proofErr w:type="spellEnd"/>
      <w:r>
        <w:t xml:space="preserve">. </w:t>
      </w:r>
      <w:r w:rsidRPr="004E1B78">
        <w:t xml:space="preserve">The file </w:t>
      </w:r>
      <w:r w:rsidRPr="005F1B91">
        <w:rPr>
          <w:rStyle w:val="Code"/>
          <w:sz w:val="20"/>
        </w:rPr>
        <w:t>BIOVIA_CTFileFormats.pdf</w:t>
      </w:r>
      <w:r w:rsidRPr="004E1B78">
        <w:t xml:space="preserve"> </w:t>
      </w:r>
      <w:r>
        <w:t>is included.</w:t>
      </w:r>
      <w:r w:rsidRPr="004E1B78">
        <w:t xml:space="preserve"> This file describes the c</w:t>
      </w:r>
      <w:r>
        <w:t xml:space="preserve">onnection tables used in the </w:t>
      </w:r>
      <w:proofErr w:type="spellStart"/>
      <w:r>
        <w:t>SDf</w:t>
      </w:r>
      <w:r w:rsidRPr="004E1B78">
        <w:t>iles</w:t>
      </w:r>
      <w:proofErr w:type="spellEnd"/>
      <w:r w:rsidRPr="004E1B78">
        <w:t xml:space="preserve"> to specify the </w:t>
      </w:r>
      <w:r>
        <w:t xml:space="preserve">chemical structures and models. </w:t>
      </w:r>
    </w:p>
    <w:p w14:paraId="5FDC567F" w14:textId="77777777" w:rsidR="000F7361" w:rsidRDefault="000F7361" w:rsidP="000F7361">
      <w:pPr>
        <w:rPr>
          <w:rFonts w:cs="Calibri"/>
          <w:b/>
          <w:szCs w:val="21"/>
        </w:rPr>
      </w:pPr>
      <w:r>
        <w:rPr>
          <w:rFonts w:cs="Calibri"/>
          <w:b/>
          <w:szCs w:val="21"/>
        </w:rPr>
        <w:t>Space requirements:</w:t>
      </w:r>
    </w:p>
    <w:p w14:paraId="22EF340F" w14:textId="75B2FEDA" w:rsidR="000F7361" w:rsidRPr="004D6B34" w:rsidRDefault="000F7361" w:rsidP="00E42B95">
      <w:pPr>
        <w:pStyle w:val="ListParagraph"/>
        <w:keepLines/>
        <w:numPr>
          <w:ilvl w:val="0"/>
          <w:numId w:val="20"/>
        </w:numPr>
        <w:spacing w:before="0" w:after="160"/>
        <w:ind w:left="360"/>
        <w:contextualSpacing/>
        <w:rPr>
          <w:rFonts w:cs="Calibri"/>
          <w:b/>
          <w:szCs w:val="21"/>
        </w:rPr>
      </w:pPr>
      <w:r w:rsidRPr="004D6B34">
        <w:t xml:space="preserve">2D </w:t>
      </w:r>
      <w:proofErr w:type="spellStart"/>
      <w:r w:rsidRPr="004D6B34">
        <w:t>SDfiles</w:t>
      </w:r>
      <w:proofErr w:type="spellEnd"/>
      <w:r w:rsidRPr="004D6B34">
        <w:t xml:space="preserve"> total: </w:t>
      </w:r>
      <w:r w:rsidR="00C25E64" w:rsidRPr="00C25E64">
        <w:rPr>
          <w:b/>
        </w:rPr>
        <w:fldChar w:fldCharType="begin"/>
      </w:r>
      <w:r w:rsidR="00C25E64" w:rsidRPr="00C25E64">
        <w:rPr>
          <w:b/>
        </w:rPr>
        <w:instrText xml:space="preserve"> DOCPROPERTY  "2D SD Files"  \* MERGEFORMAT </w:instrText>
      </w:r>
      <w:r w:rsidR="00C25E64" w:rsidRPr="00C25E64">
        <w:rPr>
          <w:b/>
        </w:rPr>
        <w:fldChar w:fldCharType="separate"/>
      </w:r>
      <w:r w:rsidR="004C120E">
        <w:rPr>
          <w:b/>
        </w:rPr>
        <w:t>18</w:t>
      </w:r>
      <w:r w:rsidR="00C25E64" w:rsidRPr="00C25E64">
        <w:rPr>
          <w:b/>
        </w:rPr>
        <w:fldChar w:fldCharType="end"/>
      </w:r>
      <w:r w:rsidR="009008DC">
        <w:rPr>
          <w:b/>
        </w:rPr>
        <w:t xml:space="preserve"> </w:t>
      </w:r>
      <w:r w:rsidRPr="00DF3689">
        <w:rPr>
          <w:b/>
        </w:rPr>
        <w:t>GB</w:t>
      </w:r>
      <w:r w:rsidRPr="004D6B34">
        <w:t xml:space="preserve">, 3D </w:t>
      </w:r>
      <w:proofErr w:type="spellStart"/>
      <w:r w:rsidRPr="004D6B34">
        <w:t>SDfiles</w:t>
      </w:r>
      <w:proofErr w:type="spellEnd"/>
      <w:r w:rsidRPr="004D6B34">
        <w:t xml:space="preserve"> total: </w:t>
      </w:r>
      <w:r w:rsidR="00C25E64" w:rsidRPr="003D5D35">
        <w:rPr>
          <w:b/>
        </w:rPr>
        <w:fldChar w:fldCharType="begin"/>
      </w:r>
      <w:r w:rsidR="00C25E64" w:rsidRPr="003D5D35">
        <w:rPr>
          <w:b/>
        </w:rPr>
        <w:instrText xml:space="preserve"> DOCPROPERTY  "3D SD Files"  \* MERGEFORMAT </w:instrText>
      </w:r>
      <w:r w:rsidR="00C25E64" w:rsidRPr="003D5D35">
        <w:rPr>
          <w:b/>
        </w:rPr>
        <w:fldChar w:fldCharType="separate"/>
      </w:r>
      <w:r w:rsidR="004C120E">
        <w:rPr>
          <w:b/>
        </w:rPr>
        <w:t>30</w:t>
      </w:r>
      <w:r w:rsidR="00C25E64" w:rsidRPr="003D5D35">
        <w:rPr>
          <w:b/>
        </w:rPr>
        <w:fldChar w:fldCharType="end"/>
      </w:r>
      <w:r w:rsidR="00C255B5">
        <w:rPr>
          <w:b/>
          <w:lang w:eastAsia="ja-JP"/>
        </w:rPr>
        <w:t xml:space="preserve"> </w:t>
      </w:r>
      <w:r w:rsidRPr="00DF3689">
        <w:rPr>
          <w:b/>
        </w:rPr>
        <w:t>GB</w:t>
      </w:r>
    </w:p>
    <w:p w14:paraId="7D6D14DB" w14:textId="431CD5B7" w:rsidR="00665A58" w:rsidRDefault="000F7361" w:rsidP="00287AC8">
      <w:pPr>
        <w:pStyle w:val="BlueNoteBox"/>
      </w:pPr>
      <w:r>
        <w:rPr>
          <w:b/>
        </w:rPr>
        <w:t>Note:</w:t>
      </w:r>
      <w:r>
        <w:t xml:space="preserve"> </w:t>
      </w:r>
      <w:r w:rsidRPr="004D6B34">
        <w:t xml:space="preserve">Starting with ACD 2017.10, 3D model structures and Close Contact </w:t>
      </w:r>
      <w:r w:rsidRPr="004D6B34">
        <w:rPr>
          <w:szCs w:val="21"/>
        </w:rPr>
        <w:t>Ration (</w:t>
      </w:r>
      <w:r w:rsidRPr="004D6B34">
        <w:rPr>
          <w:rStyle w:val="Code"/>
          <w:szCs w:val="21"/>
        </w:rPr>
        <w:t>CCRATIO)</w:t>
      </w:r>
      <w:r w:rsidRPr="004D6B34">
        <w:t xml:space="preserve"> are generated with Pipeline Pilot protocols. </w:t>
      </w:r>
    </w:p>
    <w:p w14:paraId="5CC621D3" w14:textId="77777777" w:rsidR="001D7CA9" w:rsidRDefault="001D7CA9" w:rsidP="001D7CA9">
      <w:pPr>
        <w:pStyle w:val="Heading4"/>
        <w:spacing w:before="240"/>
      </w:pPr>
      <w:r>
        <w:rPr>
          <w:lang w:eastAsia="ja-JP"/>
        </w:rPr>
        <w:t>BIOVIA ACD</w:t>
      </w:r>
      <w:r>
        <w:t xml:space="preserve"> </w:t>
      </w:r>
      <w:proofErr w:type="spellStart"/>
      <w:r>
        <w:t>RDfile</w:t>
      </w:r>
      <w:proofErr w:type="spellEnd"/>
    </w:p>
    <w:p w14:paraId="380C76B1" w14:textId="2B667433" w:rsidR="001D7CA9" w:rsidRDefault="001D7CA9" w:rsidP="001D7CA9">
      <w:pPr>
        <w:rPr>
          <w:rFonts w:cs="Calibri"/>
          <w:szCs w:val="21"/>
        </w:rPr>
      </w:pPr>
      <w:r>
        <w:rPr>
          <w:rFonts w:cs="Calibri"/>
          <w:szCs w:val="21"/>
        </w:rPr>
        <w:t xml:space="preserve">BIOVIA ACD </w:t>
      </w:r>
      <w:proofErr w:type="spellStart"/>
      <w:r>
        <w:rPr>
          <w:rFonts w:cs="Calibri"/>
          <w:szCs w:val="21"/>
        </w:rPr>
        <w:t>RDfile</w:t>
      </w:r>
      <w:proofErr w:type="spellEnd"/>
      <w:r>
        <w:rPr>
          <w:rFonts w:cs="Calibri"/>
          <w:szCs w:val="21"/>
        </w:rPr>
        <w:t xml:space="preserve"> provides supplier related information for </w:t>
      </w:r>
      <w:r w:rsidR="001B45A1" w:rsidRPr="001B45A1">
        <w:rPr>
          <w:rFonts w:cs="Calibri"/>
          <w:b/>
          <w:szCs w:val="21"/>
        </w:rPr>
        <w:fldChar w:fldCharType="begin"/>
      </w:r>
      <w:r w:rsidR="001B45A1" w:rsidRPr="001B45A1">
        <w:rPr>
          <w:rFonts w:cs="Calibri"/>
          <w:b/>
          <w:szCs w:val="21"/>
        </w:rPr>
        <w:instrText xml:space="preserve"> DOCPROPERTY  Products_Rounded  \* MERGEFORMAT </w:instrText>
      </w:r>
      <w:r w:rsidR="001B45A1" w:rsidRPr="001B45A1">
        <w:rPr>
          <w:rFonts w:cs="Calibri"/>
          <w:b/>
          <w:szCs w:val="21"/>
        </w:rPr>
        <w:fldChar w:fldCharType="separate"/>
      </w:r>
      <w:r w:rsidR="004C120E">
        <w:rPr>
          <w:rFonts w:cs="Calibri"/>
          <w:b/>
          <w:szCs w:val="21"/>
        </w:rPr>
        <w:t>48.6</w:t>
      </w:r>
      <w:r w:rsidR="001B45A1" w:rsidRPr="001B45A1">
        <w:rPr>
          <w:rFonts w:cs="Calibri"/>
          <w:b/>
          <w:szCs w:val="21"/>
        </w:rPr>
        <w:fldChar w:fldCharType="end"/>
      </w:r>
      <w:r>
        <w:rPr>
          <w:rFonts w:cs="Calibri"/>
          <w:b/>
          <w:szCs w:val="21"/>
          <w:lang w:eastAsia="ja-JP"/>
        </w:rPr>
        <w:t xml:space="preserve"> </w:t>
      </w:r>
      <w:r>
        <w:rPr>
          <w:rFonts w:cs="Calibri"/>
          <w:b/>
          <w:szCs w:val="21"/>
        </w:rPr>
        <w:t>million</w:t>
      </w:r>
      <w:r>
        <w:rPr>
          <w:rFonts w:cs="Calibri"/>
          <w:szCs w:val="21"/>
        </w:rPr>
        <w:t xml:space="preserve"> products selected from </w:t>
      </w:r>
      <w:r w:rsidR="00227BC2" w:rsidRPr="00227BC2">
        <w:rPr>
          <w:rFonts w:cs="Calibri"/>
          <w:b/>
          <w:szCs w:val="21"/>
        </w:rPr>
        <w:fldChar w:fldCharType="begin"/>
      </w:r>
      <w:r w:rsidR="00227BC2" w:rsidRPr="00227BC2">
        <w:rPr>
          <w:rFonts w:cs="Calibri"/>
          <w:b/>
          <w:szCs w:val="21"/>
        </w:rPr>
        <w:instrText xml:space="preserve"> DOCPROPERTY  Catalogs  \* MERGEFORMAT </w:instrText>
      </w:r>
      <w:r w:rsidR="00227BC2" w:rsidRPr="00227BC2">
        <w:rPr>
          <w:rFonts w:cs="Calibri"/>
          <w:b/>
          <w:szCs w:val="21"/>
        </w:rPr>
        <w:fldChar w:fldCharType="separate"/>
      </w:r>
      <w:r w:rsidR="004C120E">
        <w:rPr>
          <w:rFonts w:cs="Calibri"/>
          <w:b/>
          <w:szCs w:val="21"/>
        </w:rPr>
        <w:t>784</w:t>
      </w:r>
      <w:r w:rsidR="00227BC2" w:rsidRPr="00227BC2">
        <w:rPr>
          <w:rFonts w:cs="Calibri"/>
          <w:b/>
          <w:szCs w:val="21"/>
        </w:rPr>
        <w:fldChar w:fldCharType="end"/>
      </w:r>
      <w:r>
        <w:rPr>
          <w:rFonts w:cs="Calibri"/>
          <w:szCs w:val="21"/>
        </w:rPr>
        <w:t xml:space="preserve"> catalogs and 2D structures. It does not contain models and associated 3D data. </w:t>
      </w:r>
      <w:r w:rsidRPr="004E1B78">
        <w:t xml:space="preserve">The file </w:t>
      </w:r>
      <w:r w:rsidRPr="005F1B91">
        <w:rPr>
          <w:rStyle w:val="Code"/>
          <w:sz w:val="20"/>
        </w:rPr>
        <w:t>BIOVIA_CTFileFormats.pdf</w:t>
      </w:r>
      <w:r w:rsidRPr="005F1B91">
        <w:t xml:space="preserve"> </w:t>
      </w:r>
      <w:r w:rsidRPr="004E1B78">
        <w:t>is included.</w:t>
      </w:r>
      <w:r>
        <w:t xml:space="preserve"> </w:t>
      </w:r>
      <w:r w:rsidRPr="004E1B78">
        <w:t xml:space="preserve">This file describes the connection tables used in the </w:t>
      </w:r>
      <w:proofErr w:type="spellStart"/>
      <w:r>
        <w:t>RD</w:t>
      </w:r>
      <w:r w:rsidRPr="004E1B78">
        <w:t>files</w:t>
      </w:r>
      <w:proofErr w:type="spellEnd"/>
      <w:r w:rsidRPr="004E1B78">
        <w:t xml:space="preserve"> to specify the </w:t>
      </w:r>
      <w:r>
        <w:t>chemical structures.</w:t>
      </w:r>
    </w:p>
    <w:p w14:paraId="51323260" w14:textId="77777777" w:rsidR="001D7CA9" w:rsidRDefault="001D7CA9" w:rsidP="001D7CA9">
      <w:pPr>
        <w:rPr>
          <w:rFonts w:cs="Calibri"/>
          <w:szCs w:val="21"/>
        </w:rPr>
      </w:pPr>
      <w:r>
        <w:rPr>
          <w:rFonts w:cs="Calibri"/>
          <w:szCs w:val="21"/>
        </w:rPr>
        <w:t xml:space="preserve">As of the ACD 2019.01 release, BIOVIA ACD introduced a new </w:t>
      </w:r>
      <w:proofErr w:type="spellStart"/>
      <w:r>
        <w:rPr>
          <w:rFonts w:cs="Calibri"/>
          <w:szCs w:val="21"/>
        </w:rPr>
        <w:t>RDFile</w:t>
      </w:r>
      <w:proofErr w:type="spellEnd"/>
      <w:r>
        <w:rPr>
          <w:rFonts w:cs="Calibri"/>
          <w:szCs w:val="21"/>
        </w:rPr>
        <w:t xml:space="preserve"> format. The previous </w:t>
      </w:r>
      <w:proofErr w:type="spellStart"/>
      <w:r>
        <w:rPr>
          <w:rFonts w:cs="Calibri"/>
          <w:szCs w:val="21"/>
        </w:rPr>
        <w:t>RDfile</w:t>
      </w:r>
      <w:proofErr w:type="spellEnd"/>
      <w:r>
        <w:rPr>
          <w:rFonts w:cs="Calibri"/>
          <w:szCs w:val="21"/>
        </w:rPr>
        <w:t xml:space="preserve"> format included </w:t>
      </w:r>
      <w:r w:rsidRPr="001D3BA2">
        <w:rPr>
          <w:rFonts w:cs="Calibri"/>
          <w:szCs w:val="21"/>
        </w:rPr>
        <w:t>limi</w:t>
      </w:r>
      <w:r>
        <w:rPr>
          <w:rFonts w:cs="Calibri"/>
          <w:szCs w:val="21"/>
        </w:rPr>
        <w:t>tations inherited from ISIS, which</w:t>
      </w:r>
      <w:r w:rsidRPr="001D3BA2">
        <w:rPr>
          <w:rFonts w:cs="Calibri"/>
          <w:szCs w:val="21"/>
        </w:rPr>
        <w:t xml:space="preserve"> is no longer supported. These </w:t>
      </w:r>
      <w:r>
        <w:rPr>
          <w:rFonts w:cs="Calibri"/>
          <w:szCs w:val="21"/>
        </w:rPr>
        <w:t xml:space="preserve">limitations </w:t>
      </w:r>
      <w:r w:rsidRPr="001D3BA2">
        <w:rPr>
          <w:rFonts w:cs="Calibri"/>
          <w:szCs w:val="21"/>
        </w:rPr>
        <w:t>include</w:t>
      </w:r>
      <w:r>
        <w:rPr>
          <w:rFonts w:cs="Calibri"/>
          <w:szCs w:val="21"/>
        </w:rPr>
        <w:t>d:</w:t>
      </w:r>
      <w:r w:rsidRPr="001D3BA2">
        <w:rPr>
          <w:rFonts w:cs="Calibri"/>
          <w:szCs w:val="21"/>
        </w:rPr>
        <w:t xml:space="preserve"> </w:t>
      </w:r>
    </w:p>
    <w:p w14:paraId="0DC3710F" w14:textId="77777777" w:rsidR="001D7CA9" w:rsidRPr="007D4ACC" w:rsidRDefault="001D7CA9" w:rsidP="00E42B95">
      <w:pPr>
        <w:pStyle w:val="ListParagraph"/>
        <w:keepLines/>
        <w:numPr>
          <w:ilvl w:val="0"/>
          <w:numId w:val="20"/>
        </w:numPr>
        <w:ind w:left="360"/>
      </w:pPr>
      <w:r w:rsidRPr="007D4ACC">
        <w:t>Catalog numbers limited to 12 characters</w:t>
      </w:r>
    </w:p>
    <w:p w14:paraId="1DD4FA4F" w14:textId="77777777" w:rsidR="001D7CA9" w:rsidRPr="007D4ACC" w:rsidRDefault="001D7CA9" w:rsidP="00E42B95">
      <w:pPr>
        <w:pStyle w:val="ListParagraph"/>
        <w:keepLines/>
        <w:numPr>
          <w:ilvl w:val="0"/>
          <w:numId w:val="20"/>
        </w:numPr>
        <w:ind w:left="360"/>
      </w:pPr>
      <w:r w:rsidRPr="007D4ACC">
        <w:t>Strings greater than 80 characters broken into more than one line</w:t>
      </w:r>
    </w:p>
    <w:p w14:paraId="0E936279" w14:textId="77777777" w:rsidR="001D7CA9" w:rsidRPr="00572EAC" w:rsidRDefault="001D7CA9" w:rsidP="00E42B95">
      <w:pPr>
        <w:pStyle w:val="ListParagraph"/>
        <w:keepLines/>
        <w:numPr>
          <w:ilvl w:val="0"/>
          <w:numId w:val="20"/>
        </w:numPr>
        <w:ind w:left="360"/>
        <w:rPr>
          <w:rFonts w:cs="Calibri"/>
          <w:szCs w:val="21"/>
        </w:rPr>
      </w:pPr>
      <w:r w:rsidRPr="007D4ACC">
        <w:t>Supplier data</w:t>
      </w:r>
      <w:r>
        <w:rPr>
          <w:rFonts w:cs="Calibri"/>
          <w:szCs w:val="21"/>
        </w:rPr>
        <w:t xml:space="preserve"> limited to 9999 lines</w:t>
      </w:r>
    </w:p>
    <w:p w14:paraId="47357128" w14:textId="77777777" w:rsidR="001D7CA9" w:rsidRDefault="001D7CA9" w:rsidP="00E42B95">
      <w:pPr>
        <w:pStyle w:val="ListParagraph"/>
        <w:keepLines/>
        <w:numPr>
          <w:ilvl w:val="0"/>
          <w:numId w:val="20"/>
        </w:numPr>
        <w:ind w:left="360" w:right="-90"/>
        <w:rPr>
          <w:rFonts w:cs="Calibri"/>
          <w:szCs w:val="21"/>
        </w:rPr>
      </w:pPr>
      <w:r>
        <w:rPr>
          <w:rFonts w:cs="Calibri"/>
          <w:szCs w:val="21"/>
        </w:rPr>
        <w:t>L</w:t>
      </w:r>
      <w:r w:rsidRPr="00572EAC">
        <w:rPr>
          <w:rFonts w:cs="Calibri"/>
          <w:szCs w:val="21"/>
        </w:rPr>
        <w:t>acked additional property data such as density, numeric density, boiling poin</w:t>
      </w:r>
      <w:r>
        <w:rPr>
          <w:rFonts w:cs="Calibri"/>
          <w:szCs w:val="21"/>
        </w:rPr>
        <w:t>t, refractive index, and so on</w:t>
      </w:r>
    </w:p>
    <w:p w14:paraId="6842E405" w14:textId="77777777" w:rsidR="001D7CA9" w:rsidRPr="00572EAC" w:rsidRDefault="001D7CA9" w:rsidP="001D7CA9">
      <w:pPr>
        <w:rPr>
          <w:rFonts w:cs="Calibri"/>
          <w:szCs w:val="21"/>
        </w:rPr>
      </w:pPr>
      <w:r w:rsidRPr="00572EAC">
        <w:rPr>
          <w:rFonts w:cs="Calibri"/>
          <w:szCs w:val="21"/>
        </w:rPr>
        <w:t xml:space="preserve">These limitations are </w:t>
      </w:r>
      <w:r>
        <w:rPr>
          <w:rFonts w:cs="Calibri"/>
          <w:szCs w:val="21"/>
        </w:rPr>
        <w:t xml:space="preserve">removed in </w:t>
      </w:r>
      <w:r w:rsidRPr="00572EAC">
        <w:rPr>
          <w:rFonts w:cs="Calibri"/>
          <w:szCs w:val="21"/>
        </w:rPr>
        <w:t xml:space="preserve">the release of the new </w:t>
      </w:r>
      <w:proofErr w:type="spellStart"/>
      <w:r w:rsidRPr="00572EAC">
        <w:rPr>
          <w:rFonts w:cs="Calibri"/>
          <w:szCs w:val="21"/>
        </w:rPr>
        <w:t>RDfile</w:t>
      </w:r>
      <w:proofErr w:type="spellEnd"/>
      <w:r w:rsidRPr="00572EAC">
        <w:rPr>
          <w:rFonts w:cs="Calibri"/>
          <w:szCs w:val="21"/>
        </w:rPr>
        <w:t xml:space="preserve"> format.</w:t>
      </w:r>
    </w:p>
    <w:p w14:paraId="69328182" w14:textId="77777777" w:rsidR="00665A58" w:rsidRDefault="00665A58" w:rsidP="001D7CA9">
      <w:pPr>
        <w:pStyle w:val="Heading5"/>
        <w:rPr>
          <w:rFonts w:ascii="Calibri" w:hAnsi="Calibri" w:cs="Calibri"/>
          <w:b/>
          <w:color w:val="auto"/>
          <w:lang w:bidi="en-US"/>
        </w:rPr>
      </w:pPr>
    </w:p>
    <w:p w14:paraId="519F556E" w14:textId="77777777" w:rsidR="001D7CA9" w:rsidRPr="00790411" w:rsidRDefault="001D7CA9" w:rsidP="001D7CA9">
      <w:pPr>
        <w:pStyle w:val="Heading5"/>
        <w:rPr>
          <w:rFonts w:ascii="Calibri" w:hAnsi="Calibri" w:cs="Calibri"/>
          <w:b/>
          <w:color w:val="auto"/>
          <w:lang w:bidi="en-US"/>
        </w:rPr>
      </w:pPr>
      <w:r w:rsidRPr="00790411">
        <w:rPr>
          <w:rFonts w:ascii="Calibri" w:hAnsi="Calibri" w:cs="Calibri"/>
          <w:b/>
          <w:color w:val="auto"/>
          <w:lang w:bidi="en-US"/>
        </w:rPr>
        <w:t>Changes in the New Format</w:t>
      </w:r>
    </w:p>
    <w:p w14:paraId="689D4ACE" w14:textId="77777777" w:rsidR="001D7CA9" w:rsidRPr="007D4ACC" w:rsidRDefault="001D7CA9" w:rsidP="00E42B95">
      <w:pPr>
        <w:pStyle w:val="ListParagraph"/>
        <w:keepLines/>
        <w:numPr>
          <w:ilvl w:val="0"/>
          <w:numId w:val="20"/>
        </w:numPr>
        <w:ind w:left="360"/>
        <w:rPr>
          <w:rFonts w:cs="Calibri"/>
          <w:szCs w:val="21"/>
        </w:rPr>
      </w:pPr>
      <w:r w:rsidRPr="007D4ACC">
        <w:rPr>
          <w:rFonts w:cs="Calibri"/>
          <w:szCs w:val="21"/>
        </w:rPr>
        <w:t>Strings whose length exceeds 80 characters are no longer broken into separate 80-character lines separated by a plus sign (+).</w:t>
      </w:r>
    </w:p>
    <w:p w14:paraId="754BA59D" w14:textId="77777777" w:rsidR="001D7CA9" w:rsidRPr="00004F93" w:rsidRDefault="001D7CA9" w:rsidP="00E42B95">
      <w:pPr>
        <w:pStyle w:val="ListParagraph"/>
        <w:keepLines/>
        <w:numPr>
          <w:ilvl w:val="0"/>
          <w:numId w:val="20"/>
        </w:numPr>
        <w:ind w:left="360"/>
        <w:rPr>
          <w:rFonts w:cs="Calibri"/>
          <w:szCs w:val="21"/>
        </w:rPr>
      </w:pPr>
      <w:r w:rsidRPr="007D4ACC">
        <w:rPr>
          <w:rFonts w:cs="Calibri"/>
          <w:szCs w:val="21"/>
        </w:rPr>
        <w:t xml:space="preserve">In the SUPPLIER field, the lines containing package information have changed. </w:t>
      </w:r>
    </w:p>
    <w:p w14:paraId="721D5DA3" w14:textId="77777777" w:rsidR="001D7CA9" w:rsidRPr="007D4ACC" w:rsidRDefault="001D7CA9" w:rsidP="001D7CA9">
      <w:pPr>
        <w:pStyle w:val="ListBullet2"/>
        <w:keepLines/>
      </w:pPr>
      <w:r w:rsidRPr="007D4ACC">
        <w:t xml:space="preserve">‘_F’ and ‘_B’, which were often arbitrarily assigned, are replaced with ‘_P’. </w:t>
      </w:r>
    </w:p>
    <w:p w14:paraId="6B9E1BBE" w14:textId="77777777" w:rsidR="001D7CA9" w:rsidRPr="007D4ACC" w:rsidRDefault="001D7CA9" w:rsidP="001D7CA9">
      <w:pPr>
        <w:pStyle w:val="ListBullet2"/>
        <w:keepLines/>
      </w:pPr>
      <w:r w:rsidRPr="007D4ACC">
        <w:t xml:space="preserve">The catalog number is presented as it appears in the database, followed by a space. </w:t>
      </w:r>
    </w:p>
    <w:p w14:paraId="2B9B26A9" w14:textId="77777777" w:rsidR="001D7CA9" w:rsidRPr="007D4ACC" w:rsidRDefault="001D7CA9" w:rsidP="001D7CA9">
      <w:pPr>
        <w:pStyle w:val="ListBullet2"/>
        <w:keepLines/>
      </w:pPr>
      <w:r w:rsidRPr="007D4ACC">
        <w:t xml:space="preserve">The catalog number is no longer limited to 12 characters. </w:t>
      </w:r>
    </w:p>
    <w:p w14:paraId="7A26E4C0" w14:textId="77777777" w:rsidR="001D7CA9" w:rsidRPr="00BE6E79" w:rsidRDefault="001D7CA9" w:rsidP="00E42B95">
      <w:pPr>
        <w:pStyle w:val="ListParagraph"/>
        <w:keepLines/>
        <w:numPr>
          <w:ilvl w:val="0"/>
          <w:numId w:val="20"/>
        </w:numPr>
        <w:ind w:left="360"/>
        <w:rPr>
          <w:rFonts w:cs="Calibri"/>
          <w:szCs w:val="21"/>
        </w:rPr>
      </w:pPr>
      <w:r w:rsidRPr="000F0390">
        <w:rPr>
          <w:rFonts w:cs="Calibri"/>
          <w:szCs w:val="21"/>
        </w:rPr>
        <w:t xml:space="preserve">The </w:t>
      </w:r>
      <w:r w:rsidRPr="007D4ACC">
        <w:rPr>
          <w:rFonts w:cs="Calibri"/>
          <w:szCs w:val="21"/>
        </w:rPr>
        <w:t xml:space="preserve">SUPPLIER </w:t>
      </w:r>
      <w:r w:rsidRPr="000F0390">
        <w:rPr>
          <w:rFonts w:cs="Calibri"/>
          <w:szCs w:val="21"/>
        </w:rPr>
        <w:t xml:space="preserve">field can be of any length and overflow MDL numbers are no longer </w:t>
      </w:r>
      <w:r>
        <w:rPr>
          <w:rFonts w:cs="Calibri"/>
          <w:szCs w:val="21"/>
        </w:rPr>
        <w:t xml:space="preserve">used. Previously, </w:t>
      </w:r>
      <w:proofErr w:type="spellStart"/>
      <w:r>
        <w:rPr>
          <w:rFonts w:cs="Calibri"/>
          <w:szCs w:val="21"/>
        </w:rPr>
        <w:t>RD</w:t>
      </w:r>
      <w:r w:rsidRPr="000F0390">
        <w:rPr>
          <w:rFonts w:cs="Calibri"/>
          <w:szCs w:val="21"/>
        </w:rPr>
        <w:t>files</w:t>
      </w:r>
      <w:proofErr w:type="spellEnd"/>
      <w:r w:rsidRPr="000F0390">
        <w:rPr>
          <w:rFonts w:cs="Calibri"/>
          <w:szCs w:val="21"/>
        </w:rPr>
        <w:t xml:space="preserve"> </w:t>
      </w:r>
      <w:r w:rsidRPr="00004F93">
        <w:rPr>
          <w:rFonts w:cs="Calibri"/>
          <w:szCs w:val="21"/>
        </w:rPr>
        <w:t xml:space="preserve">were limited to 9999 lines and additional data was continued to one or more overflow MDL numbers. </w:t>
      </w:r>
    </w:p>
    <w:p w14:paraId="4122A544" w14:textId="77777777" w:rsidR="001D7CA9" w:rsidRDefault="001D7CA9" w:rsidP="00E42B95">
      <w:pPr>
        <w:pStyle w:val="ListParagraph"/>
        <w:keepLines/>
        <w:numPr>
          <w:ilvl w:val="0"/>
          <w:numId w:val="20"/>
        </w:numPr>
        <w:ind w:left="360"/>
        <w:rPr>
          <w:rFonts w:cs="Calibri"/>
          <w:szCs w:val="21"/>
        </w:rPr>
      </w:pPr>
      <w:r>
        <w:rPr>
          <w:rFonts w:cs="Calibri"/>
          <w:szCs w:val="21"/>
        </w:rPr>
        <w:t>V</w:t>
      </w:r>
      <w:r w:rsidRPr="000F0390">
        <w:rPr>
          <w:rFonts w:cs="Calibri"/>
          <w:szCs w:val="21"/>
        </w:rPr>
        <w:t xml:space="preserve">alues for the </w:t>
      </w:r>
      <w:r w:rsidRPr="007D4ACC">
        <w:rPr>
          <w:rFonts w:cs="Calibri"/>
          <w:szCs w:val="21"/>
        </w:rPr>
        <w:t>SUPPLIER.INDEX</w:t>
      </w:r>
      <w:r>
        <w:rPr>
          <w:rFonts w:cs="Calibri"/>
          <w:szCs w:val="21"/>
        </w:rPr>
        <w:t xml:space="preserve"> field are now </w:t>
      </w:r>
      <w:r w:rsidRPr="000F0390">
        <w:rPr>
          <w:rFonts w:cs="Calibri"/>
          <w:szCs w:val="21"/>
        </w:rPr>
        <w:t xml:space="preserve">two space-delimited integers </w:t>
      </w:r>
      <w:r>
        <w:rPr>
          <w:rFonts w:cs="Calibri"/>
          <w:szCs w:val="21"/>
        </w:rPr>
        <w:t xml:space="preserve">instead of consecutive </w:t>
      </w:r>
      <w:r w:rsidRPr="000F0390">
        <w:rPr>
          <w:rFonts w:cs="Calibri"/>
          <w:szCs w:val="21"/>
        </w:rPr>
        <w:t>four</w:t>
      </w:r>
      <w:r>
        <w:rPr>
          <w:rFonts w:cs="Calibri"/>
          <w:szCs w:val="21"/>
        </w:rPr>
        <w:t>-character fields</w:t>
      </w:r>
      <w:r w:rsidRPr="000F0390">
        <w:rPr>
          <w:rFonts w:cs="Calibri"/>
          <w:szCs w:val="21"/>
        </w:rPr>
        <w:t>.</w:t>
      </w:r>
    </w:p>
    <w:p w14:paraId="692B03EF" w14:textId="77777777" w:rsidR="001D7CA9" w:rsidRDefault="001D7CA9" w:rsidP="001D7CA9">
      <w:pPr>
        <w:pStyle w:val="BlueBulletsAccelrysMedBlue"/>
        <w:numPr>
          <w:ilvl w:val="0"/>
          <w:numId w:val="0"/>
        </w:numPr>
        <w:ind w:left="360"/>
      </w:pPr>
      <w:r w:rsidRPr="00004F93">
        <w:t xml:space="preserve">For details about the formatting, refer to the </w:t>
      </w:r>
      <w:r w:rsidRPr="00004F93">
        <w:rPr>
          <w:rFonts w:ascii="Consolas" w:hAnsi="Consolas"/>
          <w:sz w:val="20"/>
        </w:rPr>
        <w:t>readme.txt</w:t>
      </w:r>
      <w:r>
        <w:t xml:space="preserve"> </w:t>
      </w:r>
      <w:r w:rsidRPr="00004F93">
        <w:t xml:space="preserve">in the </w:t>
      </w:r>
      <w:proofErr w:type="spellStart"/>
      <w:r w:rsidRPr="00004F93">
        <w:t>RDFile</w:t>
      </w:r>
      <w:proofErr w:type="spellEnd"/>
      <w:r w:rsidRPr="00004F93">
        <w:t xml:space="preserve"> format </w:t>
      </w:r>
      <w:r>
        <w:t xml:space="preserve">download package. </w:t>
      </w:r>
    </w:p>
    <w:p w14:paraId="3242C6AF" w14:textId="77777777" w:rsidR="001D7CA9" w:rsidRPr="00F22624" w:rsidRDefault="001D7CA9" w:rsidP="001D7CA9">
      <w:pPr>
        <w:rPr>
          <w:b/>
        </w:rPr>
      </w:pPr>
      <w:r w:rsidRPr="00F22624">
        <w:rPr>
          <w:b/>
        </w:rPr>
        <w:t xml:space="preserve">Space requirements for </w:t>
      </w:r>
      <w:proofErr w:type="spellStart"/>
      <w:r w:rsidRPr="00F22624">
        <w:rPr>
          <w:b/>
        </w:rPr>
        <w:t>RDfiles</w:t>
      </w:r>
      <w:proofErr w:type="spellEnd"/>
      <w:r>
        <w:rPr>
          <w:b/>
        </w:rPr>
        <w:t>:</w:t>
      </w:r>
    </w:p>
    <w:p w14:paraId="46CCFFC4" w14:textId="3DB214B4" w:rsidR="001D7CA9" w:rsidRPr="001D7CA9" w:rsidRDefault="00A141F0" w:rsidP="00E42B95">
      <w:pPr>
        <w:pStyle w:val="ListParagraph"/>
        <w:keepLines/>
        <w:numPr>
          <w:ilvl w:val="0"/>
          <w:numId w:val="20"/>
        </w:numPr>
        <w:spacing w:before="0" w:after="160"/>
        <w:ind w:left="360"/>
        <w:contextualSpacing/>
        <w:rPr>
          <w:b/>
        </w:rPr>
      </w:pPr>
      <w:r>
        <w:rPr>
          <w:b/>
        </w:rPr>
        <w:fldChar w:fldCharType="begin"/>
      </w:r>
      <w:r>
        <w:rPr>
          <w:b/>
        </w:rPr>
        <w:instrText xml:space="preserve"> DOCPROPERTY  "RD Files"  \* MERGEFORMAT </w:instrText>
      </w:r>
      <w:r>
        <w:rPr>
          <w:b/>
        </w:rPr>
        <w:fldChar w:fldCharType="separate"/>
      </w:r>
      <w:r w:rsidR="004C120E">
        <w:rPr>
          <w:b/>
        </w:rPr>
        <w:t>61</w:t>
      </w:r>
      <w:r>
        <w:rPr>
          <w:b/>
        </w:rPr>
        <w:fldChar w:fldCharType="end"/>
      </w:r>
      <w:r w:rsidR="00CE11F4">
        <w:t xml:space="preserve"> </w:t>
      </w:r>
      <w:r w:rsidR="001D7CA9" w:rsidRPr="001A3E91">
        <w:rPr>
          <w:b/>
        </w:rPr>
        <w:t>GB</w:t>
      </w:r>
      <w:r w:rsidR="001D7CA9">
        <w:t xml:space="preserve"> of free space</w:t>
      </w:r>
    </w:p>
    <w:p w14:paraId="6CDED181" w14:textId="78BE6D5F" w:rsidR="00665A58" w:rsidRDefault="00665A58" w:rsidP="000F7361">
      <w:pPr>
        <w:pStyle w:val="Heading4"/>
        <w:rPr>
          <w:noProof/>
        </w:rPr>
      </w:pPr>
    </w:p>
    <w:p w14:paraId="3B182E36" w14:textId="77777777" w:rsidR="000F7361" w:rsidRDefault="000F7361" w:rsidP="000F7361">
      <w:pPr>
        <w:pStyle w:val="Heading4"/>
        <w:rPr>
          <w:noProof/>
        </w:rPr>
      </w:pPr>
      <w:r>
        <w:rPr>
          <w:noProof/>
        </w:rPr>
        <w:t>Getting Help</w:t>
      </w:r>
    </w:p>
    <w:p w14:paraId="29B19A45" w14:textId="73D10AA4" w:rsidR="000F7361" w:rsidRDefault="000F7361" w:rsidP="000F7361">
      <w:r>
        <w:t xml:space="preserve">Visit the Support site at </w:t>
      </w:r>
      <w:hyperlink r:id="rId25" w:history="1">
        <w:r>
          <w:rPr>
            <w:rStyle w:val="Hyperlink"/>
          </w:rPr>
          <w:t>https://www.3ds.com/support/</w:t>
        </w:r>
      </w:hyperlink>
      <w:r>
        <w:t>, where you can:</w:t>
      </w:r>
    </w:p>
    <w:p w14:paraId="1D781BF1" w14:textId="77777777" w:rsidR="000F7361" w:rsidRDefault="000F7361" w:rsidP="000F7361">
      <w:pPr>
        <w:pStyle w:val="BlueBulletsAccelrysMedBlue"/>
        <w:ind w:left="360"/>
      </w:pPr>
      <w:r>
        <w:t>Call us</w:t>
      </w:r>
    </w:p>
    <w:p w14:paraId="23D49BFC" w14:textId="77777777" w:rsidR="000F7361" w:rsidRDefault="000F7361" w:rsidP="000F7361">
      <w:pPr>
        <w:pStyle w:val="BlueBulletsAccelrysMedBlue"/>
        <w:ind w:left="360"/>
      </w:pPr>
      <w:r>
        <w:t>Submit a request</w:t>
      </w:r>
    </w:p>
    <w:p w14:paraId="2E70C533" w14:textId="77777777" w:rsidR="000F7361" w:rsidRDefault="000F7361" w:rsidP="000F7361">
      <w:pPr>
        <w:pStyle w:val="BlueBulletsAccelrysMedBlue"/>
        <w:ind w:left="360"/>
      </w:pPr>
      <w:r>
        <w:t>Access downloads</w:t>
      </w:r>
    </w:p>
    <w:p w14:paraId="374A0746" w14:textId="77777777" w:rsidR="000F7361" w:rsidRDefault="000F7361" w:rsidP="000F7361">
      <w:pPr>
        <w:pStyle w:val="BlueBulletsAccelrysMedBlue"/>
        <w:ind w:left="360"/>
      </w:pPr>
      <w:r>
        <w:t>View hardware and software requirements</w:t>
      </w:r>
    </w:p>
    <w:p w14:paraId="2E05E8CA" w14:textId="77777777" w:rsidR="000F7361" w:rsidRDefault="000F7361" w:rsidP="000F7361">
      <w:pPr>
        <w:pStyle w:val="BlueBulletsAccelrysMedBlue"/>
        <w:ind w:left="360"/>
      </w:pPr>
      <w:r>
        <w:t>Visit the knowledge base</w:t>
      </w:r>
    </w:p>
    <w:p w14:paraId="33C0577D" w14:textId="77777777" w:rsidR="000F7361" w:rsidRDefault="000F7361" w:rsidP="000F7361">
      <w:pPr>
        <w:rPr>
          <w:szCs w:val="21"/>
        </w:rPr>
      </w:pPr>
    </w:p>
    <w:p w14:paraId="74E92289" w14:textId="77777777" w:rsidR="000F7361" w:rsidRDefault="000F7361" w:rsidP="000F7361">
      <w:r>
        <w:rPr>
          <w:szCs w:val="21"/>
        </w:rPr>
        <w:t>Sincerely,</w:t>
      </w:r>
    </w:p>
    <w:p w14:paraId="2EDED097" w14:textId="77777777" w:rsidR="000F7361" w:rsidRDefault="000F7361" w:rsidP="000F7361">
      <w:pPr>
        <w:pStyle w:val="BlueBulletsAccelrysMedBlue"/>
        <w:numPr>
          <w:ilvl w:val="0"/>
          <w:numId w:val="0"/>
        </w:numPr>
        <w:spacing w:before="0" w:after="0"/>
      </w:pPr>
      <w:r>
        <w:t>Chemical Sourcing Database Production Team</w:t>
      </w:r>
    </w:p>
    <w:p w14:paraId="6C68CB5C" w14:textId="7DC6CC68" w:rsidR="00AF2043" w:rsidRDefault="000F7361" w:rsidP="0094703C">
      <w:pPr>
        <w:pStyle w:val="BlueBulletsAccelrysMedBlue"/>
        <w:numPr>
          <w:ilvl w:val="0"/>
          <w:numId w:val="0"/>
        </w:numPr>
        <w:spacing w:before="0" w:after="0"/>
      </w:pPr>
      <w:proofErr w:type="spellStart"/>
      <w:r>
        <w:t>Dassault</w:t>
      </w:r>
      <w:proofErr w:type="spellEnd"/>
      <w:r>
        <w:t xml:space="preserve"> </w:t>
      </w:r>
      <w:proofErr w:type="spellStart"/>
      <w:r>
        <w:t>Systèmes</w:t>
      </w:r>
      <w:proofErr w:type="spellEnd"/>
      <w:r>
        <w:t xml:space="preserve"> BIOVI</w:t>
      </w:r>
      <w:bookmarkEnd w:id="0"/>
      <w:bookmarkEnd w:id="1"/>
      <w:bookmarkEnd w:id="2"/>
      <w:r w:rsidR="0094703C">
        <w:t>A</w:t>
      </w:r>
    </w:p>
    <w:sectPr w:rsidR="00AF2043">
      <w:headerReference w:type="default" r:id="rId26"/>
      <w:pgSz w:w="12240" w:h="15840"/>
      <w:pgMar w:top="1440" w:right="135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B3004" w14:textId="77777777" w:rsidR="006A3817" w:rsidRDefault="006A3817">
      <w:r>
        <w:separator/>
      </w:r>
    </w:p>
    <w:p w14:paraId="283E03D1" w14:textId="77777777" w:rsidR="006A3817" w:rsidRDefault="006A3817"/>
  </w:endnote>
  <w:endnote w:type="continuationSeparator" w:id="0">
    <w:p w14:paraId="22015E9C" w14:textId="77777777" w:rsidR="006A3817" w:rsidRDefault="006A3817">
      <w:r>
        <w:continuationSeparator/>
      </w:r>
    </w:p>
    <w:p w14:paraId="299738A7" w14:textId="77777777" w:rsidR="006A3817" w:rsidRDefault="006A3817"/>
  </w:endnote>
  <w:endnote w:type="continuationNotice" w:id="1">
    <w:p w14:paraId="2658FCE6" w14:textId="77777777" w:rsidR="006A3817" w:rsidRDefault="006A381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ZapfChancery">
    <w:altName w:val="Monotype Corsiv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D4C43E" w14:textId="77777777" w:rsidR="006A3817" w:rsidRDefault="006A3817">
      <w:r>
        <w:separator/>
      </w:r>
    </w:p>
    <w:p w14:paraId="59792B8E" w14:textId="77777777" w:rsidR="006A3817" w:rsidRDefault="006A3817"/>
  </w:footnote>
  <w:footnote w:type="continuationSeparator" w:id="0">
    <w:p w14:paraId="523F3C47" w14:textId="77777777" w:rsidR="006A3817" w:rsidRDefault="006A3817">
      <w:r>
        <w:continuationSeparator/>
      </w:r>
    </w:p>
    <w:p w14:paraId="5EF84429" w14:textId="77777777" w:rsidR="006A3817" w:rsidRDefault="006A3817"/>
  </w:footnote>
  <w:footnote w:type="continuationNotice" w:id="1">
    <w:p w14:paraId="5CECC50D" w14:textId="77777777" w:rsidR="006A3817" w:rsidRDefault="006A381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6A87B" w14:textId="06530DB9" w:rsidR="00777ECB" w:rsidRDefault="00777ECB" w:rsidP="000F7361">
    <w:pPr>
      <w:pStyle w:val="Heading5"/>
      <w:spacing w:before="0"/>
      <w:jc w:val="right"/>
      <w:rPr>
        <w:color w:val="595959" w:themeColor="text1" w:themeTint="A6"/>
        <w:szCs w:val="24"/>
      </w:rPr>
    </w:pPr>
    <w:r>
      <w:rPr>
        <w:noProof/>
      </w:rPr>
      <w:drawing>
        <wp:anchor distT="0" distB="0" distL="114300" distR="114300" simplePos="0" relativeHeight="251675648" behindDoc="1" locked="0" layoutInCell="1" allowOverlap="1" wp14:anchorId="6FA834BA" wp14:editId="22FBBE61">
          <wp:simplePos x="0" y="0"/>
          <wp:positionH relativeFrom="column">
            <wp:posOffset>12700</wp:posOffset>
          </wp:positionH>
          <wp:positionV relativeFrom="page">
            <wp:posOffset>329565</wp:posOffset>
          </wp:positionV>
          <wp:extent cx="1539875" cy="431800"/>
          <wp:effectExtent l="0" t="0" r="3175" b="635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porate_3DS_Logotype_CMYK_BlueSteel-300dpi-sm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9875" cy="431800"/>
                  </a:xfrm>
                  <a:prstGeom prst="rect">
                    <a:avLst/>
                  </a:prstGeom>
                </pic:spPr>
              </pic:pic>
            </a:graphicData>
          </a:graphic>
        </wp:anchor>
      </w:drawing>
    </w:r>
    <w:r>
      <w:rPr>
        <w:color w:val="595959" w:themeColor="text1" w:themeTint="A6"/>
        <w:szCs w:val="24"/>
      </w:rPr>
      <w:t xml:space="preserve">Release of BIOVIA </w:t>
    </w:r>
    <w:r w:rsidR="00550A5E">
      <w:rPr>
        <w:color w:val="auto"/>
        <w:szCs w:val="24"/>
      </w:rPr>
      <w:t>Available Chemicals Directory (ACD)</w:t>
    </w:r>
    <w:r w:rsidR="00163F7D">
      <w:rPr>
        <w:color w:val="auto"/>
        <w:szCs w:val="24"/>
      </w:rPr>
      <w:t xml:space="preserve"> </w:t>
    </w:r>
    <w:r w:rsidR="00163F7D">
      <w:rPr>
        <w:color w:val="auto"/>
        <w:szCs w:val="24"/>
      </w:rPr>
      <w:fldChar w:fldCharType="begin"/>
    </w:r>
    <w:r w:rsidR="00163F7D">
      <w:rPr>
        <w:color w:val="auto"/>
        <w:szCs w:val="24"/>
      </w:rPr>
      <w:instrText xml:space="preserve"> DOCPROPERTY  Version  \* MERGEFORMAT </w:instrText>
    </w:r>
    <w:r w:rsidR="00163F7D">
      <w:rPr>
        <w:color w:val="auto"/>
        <w:szCs w:val="24"/>
      </w:rPr>
      <w:fldChar w:fldCharType="separate"/>
    </w:r>
    <w:r w:rsidR="004C120E">
      <w:rPr>
        <w:color w:val="auto"/>
        <w:szCs w:val="24"/>
      </w:rPr>
      <w:t>2024.02</w:t>
    </w:r>
    <w:r w:rsidR="00163F7D">
      <w:rPr>
        <w:color w:val="auto"/>
        <w:szCs w:val="24"/>
      </w:rPr>
      <w:fldChar w:fldCharType="end"/>
    </w:r>
  </w:p>
  <w:tbl>
    <w:tblPr>
      <w:tblW w:w="9378" w:type="dxa"/>
      <w:jc w:val="right"/>
      <w:tblBorders>
        <w:insideH w:val="single" w:sz="4" w:space="0" w:color="auto"/>
        <w:insideV w:val="single" w:sz="4" w:space="0" w:color="auto"/>
      </w:tblBorders>
      <w:tblLook w:val="01E0" w:firstRow="1" w:lastRow="1" w:firstColumn="1" w:lastColumn="1" w:noHBand="0" w:noVBand="0"/>
    </w:tblPr>
    <w:tblGrid>
      <w:gridCol w:w="9378"/>
    </w:tblGrid>
    <w:tr w:rsidR="00777ECB" w14:paraId="58815AEF" w14:textId="77777777" w:rsidTr="00777ECB">
      <w:trPr>
        <w:jc w:val="right"/>
      </w:trPr>
      <w:tc>
        <w:tcPr>
          <w:tcW w:w="9378" w:type="dxa"/>
          <w:tcBorders>
            <w:top w:val="nil"/>
            <w:left w:val="nil"/>
            <w:bottom w:val="single" w:sz="4" w:space="0" w:color="auto"/>
            <w:right w:val="nil"/>
          </w:tcBorders>
          <w:hideMark/>
        </w:tcPr>
        <w:p w14:paraId="36EA6069" w14:textId="09FD310A" w:rsidR="00777ECB" w:rsidRDefault="00163F7D" w:rsidP="000F7361">
          <w:pPr>
            <w:pStyle w:val="Header"/>
            <w:tabs>
              <w:tab w:val="left" w:pos="-3096"/>
              <w:tab w:val="left" w:pos="17"/>
              <w:tab w:val="right" w:pos="10080"/>
            </w:tabs>
            <w:spacing w:line="276" w:lineRule="auto"/>
            <w:ind w:left="-306" w:right="-87"/>
            <w:jc w:val="right"/>
            <w:rPr>
              <w:b/>
              <w:bCs/>
              <w:color w:val="595959" w:themeColor="text1" w:themeTint="A6"/>
            </w:rPr>
          </w:pPr>
          <w:r>
            <w:rPr>
              <w:b/>
              <w:bCs/>
            </w:rPr>
            <w:fldChar w:fldCharType="begin"/>
          </w:r>
          <w:r>
            <w:rPr>
              <w:b/>
              <w:bCs/>
            </w:rPr>
            <w:instrText xml:space="preserve"> DOCPROPERTY  Month  \* MERGEFORMAT </w:instrText>
          </w:r>
          <w:r>
            <w:rPr>
              <w:b/>
              <w:bCs/>
            </w:rPr>
            <w:fldChar w:fldCharType="separate"/>
          </w:r>
          <w:r w:rsidR="004C120E">
            <w:rPr>
              <w:b/>
              <w:bCs/>
            </w:rPr>
            <w:t>February</w:t>
          </w:r>
          <w:r>
            <w:rPr>
              <w:b/>
              <w:bCs/>
            </w:rPr>
            <w:fldChar w:fldCharType="end"/>
          </w:r>
          <w:r>
            <w:rPr>
              <w:b/>
              <w:bCs/>
            </w:rPr>
            <w:t xml:space="preserve"> </w:t>
          </w:r>
          <w:r>
            <w:rPr>
              <w:b/>
              <w:bCs/>
            </w:rPr>
            <w:fldChar w:fldCharType="begin"/>
          </w:r>
          <w:r>
            <w:rPr>
              <w:b/>
              <w:bCs/>
            </w:rPr>
            <w:instrText xml:space="preserve"> DOCPROPERTY  Year  \* MERGEFORMAT </w:instrText>
          </w:r>
          <w:r>
            <w:rPr>
              <w:b/>
              <w:bCs/>
            </w:rPr>
            <w:fldChar w:fldCharType="separate"/>
          </w:r>
          <w:r w:rsidR="004C120E">
            <w:rPr>
              <w:b/>
              <w:bCs/>
            </w:rPr>
            <w:t>2024</w:t>
          </w:r>
          <w:r>
            <w:rPr>
              <w:b/>
              <w:bCs/>
            </w:rPr>
            <w:fldChar w:fldCharType="end"/>
          </w:r>
        </w:p>
      </w:tc>
    </w:tr>
  </w:tbl>
  <w:p w14:paraId="758A64E7" w14:textId="77777777" w:rsidR="00777ECB" w:rsidRDefault="00777ECB">
    <w:pPr>
      <w:pStyle w:val="Header"/>
    </w:pPr>
    <w:r>
      <w:rPr>
        <w:rFonts w:ascii="Arial" w:hAnsi="Arial" w:cs="Arial"/>
        <w:b/>
        <w:noProof/>
        <w:color w:val="005386"/>
        <w:sz w:val="28"/>
        <w:szCs w:val="28"/>
      </w:rPr>
      <mc:AlternateContent>
        <mc:Choice Requires="wps">
          <w:drawing>
            <wp:anchor distT="0" distB="0" distL="114300" distR="114300" simplePos="0" relativeHeight="251674624" behindDoc="0" locked="0" layoutInCell="1" allowOverlap="1" wp14:anchorId="2EC35DFD" wp14:editId="17F98915">
              <wp:simplePos x="0" y="0"/>
              <wp:positionH relativeFrom="column">
                <wp:posOffset>6400834</wp:posOffset>
              </wp:positionH>
              <wp:positionV relativeFrom="paragraph">
                <wp:posOffset>679450</wp:posOffset>
              </wp:positionV>
              <wp:extent cx="321310" cy="8034528"/>
              <wp:effectExtent l="0" t="0" r="2540" b="508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8034528"/>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7A8B123" w14:textId="0AD306D1" w:rsidR="00777ECB" w:rsidRDefault="008774A3">
                          <w:pPr>
                            <w:pStyle w:val="NormalWeb"/>
                            <w:spacing w:before="0" w:beforeAutospacing="0" w:after="200" w:afterAutospacing="0" w:line="276" w:lineRule="auto"/>
                            <w:jc w:val="center"/>
                            <w:rPr>
                              <w:color w:val="005386"/>
                              <w:sz w:val="14"/>
                              <w:szCs w:val="14"/>
                            </w:rPr>
                          </w:pPr>
                          <w:r>
                            <w:fldChar w:fldCharType="begin"/>
                          </w:r>
                          <w:r>
                            <w:instrText xml:space="preserve"> HYPERLINK "https://www.3ds.com/legal-information/" </w:instrText>
                          </w:r>
                          <w:r>
                            <w:fldChar w:fldCharType="separate"/>
                          </w:r>
                          <w:r w:rsidR="00777ECB">
                            <w:rPr>
                              <w:rStyle w:val="Hyperlink"/>
                              <w:rFonts w:ascii="Arial" w:eastAsia="Calibri" w:hAnsi="Arial" w:cs="Arial"/>
                              <w:b/>
                              <w:bCs/>
                              <w:color w:val="005386"/>
                              <w:kern w:val="24"/>
                              <w:sz w:val="14"/>
                              <w:szCs w:val="14"/>
                            </w:rPr>
                            <w:t xml:space="preserve">LEGAL INFO </w:t>
                          </w:r>
                          <w:r>
                            <w:rPr>
                              <w:rStyle w:val="Hyperlink"/>
                              <w:rFonts w:ascii="Arial" w:eastAsia="Calibri" w:hAnsi="Arial" w:cs="Arial"/>
                              <w:b/>
                              <w:bCs/>
                              <w:color w:val="005386"/>
                              <w:kern w:val="24"/>
                              <w:sz w:val="14"/>
                              <w:szCs w:val="14"/>
                            </w:rPr>
                            <w:fldChar w:fldCharType="end"/>
                          </w:r>
                          <w:r w:rsidR="00777ECB">
                            <w:rPr>
                              <w:rFonts w:ascii="Arial" w:eastAsia="Calibri" w:hAnsi="Arial" w:cs="Arial"/>
                              <w:b/>
                              <w:bCs/>
                              <w:color w:val="005386"/>
                              <w:kern w:val="24"/>
                              <w:sz w:val="14"/>
                              <w:szCs w:val="14"/>
                            </w:rPr>
                            <w:t xml:space="preserve">| </w:t>
                          </w:r>
                          <w:hyperlink r:id="rId2" w:history="1">
                            <w:r w:rsidR="00777ECB">
                              <w:rPr>
                                <w:rStyle w:val="Hyperlink"/>
                                <w:rFonts w:ascii="Arial" w:eastAsia="Calibri" w:hAnsi="Arial" w:cs="Arial"/>
                                <w:b/>
                                <w:bCs/>
                                <w:color w:val="005386"/>
                                <w:kern w:val="24"/>
                                <w:sz w:val="14"/>
                                <w:szCs w:val="14"/>
                              </w:rPr>
                              <w:t>TERMS OF USE</w:t>
                            </w:r>
                          </w:hyperlink>
                          <w:r w:rsidR="00777ECB">
                            <w:rPr>
                              <w:rFonts w:ascii="Arial" w:eastAsia="Calibri" w:hAnsi="Arial" w:cs="Arial"/>
                              <w:b/>
                              <w:bCs/>
                              <w:color w:val="005386"/>
                              <w:kern w:val="24"/>
                              <w:sz w:val="14"/>
                              <w:szCs w:val="14"/>
                            </w:rPr>
                            <w:t xml:space="preserve"> | </w:t>
                          </w:r>
                          <w:hyperlink r:id="rId3" w:history="1">
                            <w:r w:rsidR="00777ECB">
                              <w:rPr>
                                <w:rStyle w:val="Hyperlink"/>
                                <w:rFonts w:ascii="Arial" w:eastAsia="Calibri" w:hAnsi="Arial" w:cs="Arial"/>
                                <w:b/>
                                <w:bCs/>
                                <w:color w:val="005386"/>
                                <w:kern w:val="24"/>
                                <w:sz w:val="14"/>
                                <w:szCs w:val="14"/>
                              </w:rPr>
                              <w:t>PRIVACY POLICY</w:t>
                            </w:r>
                          </w:hyperlink>
                          <w:r w:rsidR="00777ECB">
                            <w:rPr>
                              <w:rFonts w:ascii="Arial" w:eastAsia="Calibri" w:hAnsi="Arial" w:cs="Arial"/>
                              <w:b/>
                              <w:bCs/>
                              <w:color w:val="005386"/>
                              <w:kern w:val="24"/>
                              <w:sz w:val="14"/>
                              <w:szCs w:val="14"/>
                            </w:rPr>
                            <w:t xml:space="preserve"> | </w:t>
                          </w:r>
                          <w:hyperlink r:id="rId4" w:history="1">
                            <w:r w:rsidR="00777ECB">
                              <w:rPr>
                                <w:rStyle w:val="Hyperlink"/>
                                <w:rFonts w:ascii="Arial" w:eastAsia="Calibri" w:hAnsi="Arial" w:cs="Arial"/>
                                <w:b/>
                                <w:bCs/>
                                <w:color w:val="005386"/>
                                <w:kern w:val="24"/>
                                <w:sz w:val="14"/>
                                <w:szCs w:val="14"/>
                              </w:rPr>
                              <w:t>PIRACY</w:t>
                            </w:r>
                          </w:hyperlink>
                          <w:r w:rsidR="00611304">
                            <w:rPr>
                              <w:rFonts w:ascii="Arial" w:eastAsia="Calibri" w:hAnsi="Arial" w:cs="Arial"/>
                              <w:b/>
                              <w:bCs/>
                              <w:color w:val="005386"/>
                              <w:kern w:val="24"/>
                              <w:sz w:val="14"/>
                              <w:szCs w:val="14"/>
                            </w:rPr>
                            <w:t xml:space="preserve"> © 2002-2024 </w:t>
                          </w:r>
                          <w:proofErr w:type="spellStart"/>
                          <w:r w:rsidR="00777ECB">
                            <w:rPr>
                              <w:rFonts w:ascii="Arial" w:eastAsia="Calibri" w:hAnsi="Arial" w:cs="Arial"/>
                              <w:b/>
                              <w:bCs/>
                              <w:color w:val="005386"/>
                              <w:kern w:val="24"/>
                              <w:sz w:val="14"/>
                              <w:szCs w:val="14"/>
                            </w:rPr>
                            <w:t>Dassault</w:t>
                          </w:r>
                          <w:proofErr w:type="spellEnd"/>
                          <w:r w:rsidR="00777ECB">
                            <w:rPr>
                              <w:rFonts w:ascii="Arial" w:eastAsia="Calibri" w:hAnsi="Arial" w:cs="Arial"/>
                              <w:b/>
                              <w:bCs/>
                              <w:color w:val="005386"/>
                              <w:kern w:val="24"/>
                              <w:sz w:val="14"/>
                              <w:szCs w:val="14"/>
                            </w:rPr>
                            <w:t xml:space="preserve"> </w:t>
                          </w:r>
                          <w:proofErr w:type="spellStart"/>
                          <w:r w:rsidR="00777ECB">
                            <w:rPr>
                              <w:rFonts w:ascii="Arial" w:eastAsia="Calibri" w:hAnsi="Arial" w:cs="Arial"/>
                              <w:b/>
                              <w:bCs/>
                              <w:color w:val="005386"/>
                              <w:kern w:val="24"/>
                              <w:sz w:val="14"/>
                              <w:szCs w:val="14"/>
                            </w:rPr>
                            <w:t>Systèmes</w:t>
                          </w:r>
                          <w:proofErr w:type="spellEnd"/>
                          <w:r w:rsidR="00777ECB">
                            <w:rPr>
                              <w:rFonts w:ascii="Arial" w:eastAsia="Calibri" w:hAnsi="Arial" w:cs="Arial"/>
                              <w:b/>
                              <w:bCs/>
                              <w:color w:val="005386"/>
                              <w:kern w:val="24"/>
                              <w:sz w:val="14"/>
                              <w:szCs w:val="14"/>
                            </w:rPr>
                            <w:t xml:space="preserve"> - ALL RIGHTS RESERVED</w:t>
                          </w:r>
                        </w:p>
                        <w:p w14:paraId="2DA05692" w14:textId="77777777" w:rsidR="00777ECB" w:rsidRDefault="00777ECB">
                          <w:pPr>
                            <w:pStyle w:val="NormalWeb"/>
                            <w:spacing w:before="0" w:beforeAutospacing="0" w:after="200" w:afterAutospacing="0" w:line="276" w:lineRule="auto"/>
                            <w:jc w:val="center"/>
                            <w:rPr>
                              <w:color w:val="005386"/>
                              <w:sz w:val="14"/>
                              <w:szCs w:val="14"/>
                            </w:rPr>
                          </w:pPr>
                          <w:r>
                            <w:rPr>
                              <w:rFonts w:ascii="Arial" w:eastAsia="Calibri" w:hAnsi="Arial"/>
                              <w:color w:val="005386"/>
                              <w:kern w:val="24"/>
                              <w:sz w:val="14"/>
                              <w:szCs w:val="14"/>
                            </w:rPr>
                            <w:t> </w:t>
                          </w:r>
                        </w:p>
                      </w:txbxContent>
                    </wps:txbx>
                    <wps:bodyPr rot="0" vert="vert270" wrap="square" lIns="91440" tIns="45720" rIns="91440" bIns="45720" anchor="t" anchorCtr="0" upright="1">
                      <a:noAutofit/>
                    </wps:bodyPr>
                  </wps:wsp>
                </a:graphicData>
              </a:graphic>
              <wp14:sizeRelV relativeFrom="margin">
                <wp14:pctHeight>0</wp14:pctHeight>
              </wp14:sizeRelV>
            </wp:anchor>
          </w:drawing>
        </mc:Choice>
        <mc:Fallback>
          <w:pict>
            <v:shapetype w14:anchorId="2EC35DFD" id="_x0000_t202" coordsize="21600,21600" o:spt="202" path="m,l,21600r21600,l21600,xe">
              <v:stroke joinstyle="miter"/>
              <v:path gradientshapeok="t" o:connecttype="rect"/>
            </v:shapetype>
            <v:shape id="_x0000_s1030" type="#_x0000_t202" style="position:absolute;margin-left:7in;margin-top:53.5pt;width:25.3pt;height:632.6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" stroked="f" strokeweight="0">
              <v:textbox style="layout-flow:vertical;mso-layout-flow-alt:bottom-to-top">
                <w:txbxContent>
                  <w:p w14:paraId="47A8B123" w14:textId="0AD306D1" w:rsidR="00777ECB" w:rsidRDefault="00E42B95">
                    <w:pPr>
                      <w:pStyle w:val="NormalWeb"/>
                      <w:spacing w:before="0" w:beforeAutospacing="0" w:after="200" w:afterAutospacing="0" w:line="276" w:lineRule="auto"/>
                      <w:jc w:val="center"/>
                      <w:rPr>
                        <w:color w:val="005386"/>
                        <w:sz w:val="14"/>
                        <w:szCs w:val="14"/>
                      </w:rPr>
                    </w:pPr>
                    <w:hyperlink r:id="rId6" w:history="1">
                      <w:r w:rsidR="00777ECB">
                        <w:rPr>
                          <w:rStyle w:val="Hyperlink"/>
                          <w:rFonts w:ascii="Arial" w:eastAsia="Calibri" w:hAnsi="Arial" w:cs="Arial"/>
                          <w:b/>
                          <w:bCs/>
                          <w:color w:val="005386"/>
                          <w:kern w:val="24"/>
                          <w:sz w:val="14"/>
                          <w:szCs w:val="14"/>
                        </w:rPr>
                        <w:t xml:space="preserve">LEGAL INFO </w:t>
                      </w:r>
                    </w:hyperlink>
                    <w:r w:rsidR="00777ECB">
                      <w:rPr>
                        <w:rFonts w:ascii="Arial" w:eastAsia="Calibri" w:hAnsi="Arial" w:cs="Arial"/>
                        <w:b/>
                        <w:bCs/>
                        <w:color w:val="005386"/>
                        <w:kern w:val="24"/>
                        <w:sz w:val="14"/>
                        <w:szCs w:val="14"/>
                      </w:rPr>
                      <w:t xml:space="preserve">| </w:t>
                    </w:r>
                    <w:hyperlink r:id="rId7" w:history="1">
                      <w:r w:rsidR="00777ECB">
                        <w:rPr>
                          <w:rStyle w:val="Hyperlink"/>
                          <w:rFonts w:ascii="Arial" w:eastAsia="Calibri" w:hAnsi="Arial" w:cs="Arial"/>
                          <w:b/>
                          <w:bCs/>
                          <w:color w:val="005386"/>
                          <w:kern w:val="24"/>
                          <w:sz w:val="14"/>
                          <w:szCs w:val="14"/>
                        </w:rPr>
                        <w:t>TERMS OF USE</w:t>
                      </w:r>
                    </w:hyperlink>
                    <w:r w:rsidR="00777ECB">
                      <w:rPr>
                        <w:rFonts w:ascii="Arial" w:eastAsia="Calibri" w:hAnsi="Arial" w:cs="Arial"/>
                        <w:b/>
                        <w:bCs/>
                        <w:color w:val="005386"/>
                        <w:kern w:val="24"/>
                        <w:sz w:val="14"/>
                        <w:szCs w:val="14"/>
                      </w:rPr>
                      <w:t xml:space="preserve"> | </w:t>
                    </w:r>
                    <w:hyperlink r:id="rId8" w:history="1">
                      <w:r w:rsidR="00777ECB">
                        <w:rPr>
                          <w:rStyle w:val="Hyperlink"/>
                          <w:rFonts w:ascii="Arial" w:eastAsia="Calibri" w:hAnsi="Arial" w:cs="Arial"/>
                          <w:b/>
                          <w:bCs/>
                          <w:color w:val="005386"/>
                          <w:kern w:val="24"/>
                          <w:sz w:val="14"/>
                          <w:szCs w:val="14"/>
                        </w:rPr>
                        <w:t>PRIVACY POLICY</w:t>
                      </w:r>
                    </w:hyperlink>
                    <w:r w:rsidR="00777ECB">
                      <w:rPr>
                        <w:rFonts w:ascii="Arial" w:eastAsia="Calibri" w:hAnsi="Arial" w:cs="Arial"/>
                        <w:b/>
                        <w:bCs/>
                        <w:color w:val="005386"/>
                        <w:kern w:val="24"/>
                        <w:sz w:val="14"/>
                        <w:szCs w:val="14"/>
                      </w:rPr>
                      <w:t xml:space="preserve"> | </w:t>
                    </w:r>
                    <w:hyperlink r:id="rId9" w:history="1">
                      <w:r w:rsidR="00777ECB">
                        <w:rPr>
                          <w:rStyle w:val="Hyperlink"/>
                          <w:rFonts w:ascii="Arial" w:eastAsia="Calibri" w:hAnsi="Arial" w:cs="Arial"/>
                          <w:b/>
                          <w:bCs/>
                          <w:color w:val="005386"/>
                          <w:kern w:val="24"/>
                          <w:sz w:val="14"/>
                          <w:szCs w:val="14"/>
                        </w:rPr>
                        <w:t>PIRACY</w:t>
                      </w:r>
                    </w:hyperlink>
                    <w:r w:rsidR="00611304">
                      <w:rPr>
                        <w:rFonts w:ascii="Arial" w:eastAsia="Calibri" w:hAnsi="Arial" w:cs="Arial"/>
                        <w:b/>
                        <w:bCs/>
                        <w:color w:val="005386"/>
                        <w:kern w:val="24"/>
                        <w:sz w:val="14"/>
                        <w:szCs w:val="14"/>
                      </w:rPr>
                      <w:t xml:space="preserve"> © 2002-2024 </w:t>
                    </w:r>
                    <w:r w:rsidR="00777ECB">
                      <w:rPr>
                        <w:rFonts w:ascii="Arial" w:eastAsia="Calibri" w:hAnsi="Arial" w:cs="Arial"/>
                        <w:b/>
                        <w:bCs/>
                        <w:color w:val="005386"/>
                        <w:kern w:val="24"/>
                        <w:sz w:val="14"/>
                        <w:szCs w:val="14"/>
                      </w:rPr>
                      <w:t>Dassault Systèmes - ALL RIGHTS RESERVED</w:t>
                    </w:r>
                  </w:p>
                  <w:p w14:paraId="2DA05692" w14:textId="77777777" w:rsidR="00777ECB" w:rsidRDefault="00777ECB">
                    <w:pPr>
                      <w:pStyle w:val="NormalWeb"/>
                      <w:spacing w:before="0" w:beforeAutospacing="0" w:after="200" w:afterAutospacing="0" w:line="276" w:lineRule="auto"/>
                      <w:jc w:val="center"/>
                      <w:rPr>
                        <w:color w:val="005386"/>
                        <w:sz w:val="14"/>
                        <w:szCs w:val="14"/>
                      </w:rPr>
                    </w:pPr>
                    <w:r>
                      <w:rPr>
                        <w:rFonts w:ascii="Arial" w:eastAsia="Calibri" w:hAnsi="Arial"/>
                        <w:color w:val="005386"/>
                        <w:kern w:val="24"/>
                        <w:sz w:val="14"/>
                        <w:szCs w:val="14"/>
                      </w:rPr>
                      <w:t>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41DE5262"/>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5F12BD14"/>
    <w:lvl w:ilvl="0">
      <w:start w:val="1"/>
      <w:numFmt w:val="lowerLetter"/>
      <w:pStyle w:val="ListNumber2"/>
      <w:lvlText w:val="%1."/>
      <w:lvlJc w:val="left"/>
      <w:pPr>
        <w:ind w:left="720" w:hanging="360"/>
      </w:pPr>
      <w:rPr>
        <w:b/>
        <w:color w:val="0077C8"/>
      </w:rPr>
    </w:lvl>
  </w:abstractNum>
  <w:abstractNum w:abstractNumId="2" w15:restartNumberingAfterBreak="0">
    <w:nsid w:val="06E249AD"/>
    <w:multiLevelType w:val="hybridMultilevel"/>
    <w:tmpl w:val="A3FCA36C"/>
    <w:lvl w:ilvl="0" w:tplc="99B2F18E">
      <w:start w:val="1"/>
      <w:numFmt w:val="bullet"/>
      <w:pStyle w:val="BoxImportantBulletsBlue"/>
      <w:lvlText w:val="■"/>
      <w:lvlJc w:val="left"/>
      <w:pPr>
        <w:ind w:left="792" w:hanging="360"/>
      </w:pPr>
      <w:rPr>
        <w:rFonts w:ascii="ZapfChancery" w:hAnsi="ZapfChancery" w:hint="default"/>
        <w:color w:val="1269C3"/>
        <w:sz w:val="18"/>
      </w:rPr>
    </w:lvl>
    <w:lvl w:ilvl="1" w:tplc="04090019" w:tentative="1">
      <w:start w:val="1"/>
      <w:numFmt w:val="bullet"/>
      <w:lvlText w:val="o"/>
      <w:lvlJc w:val="left"/>
      <w:pPr>
        <w:ind w:left="1512" w:hanging="360"/>
      </w:pPr>
      <w:rPr>
        <w:rFonts w:ascii="Courier New" w:hAnsi="Courier New" w:cs="Courier New" w:hint="default"/>
      </w:rPr>
    </w:lvl>
    <w:lvl w:ilvl="2" w:tplc="0409001B" w:tentative="1">
      <w:start w:val="1"/>
      <w:numFmt w:val="bullet"/>
      <w:lvlText w:val=""/>
      <w:lvlJc w:val="left"/>
      <w:pPr>
        <w:ind w:left="2232" w:hanging="360"/>
      </w:pPr>
      <w:rPr>
        <w:rFonts w:ascii="Wingdings" w:hAnsi="Wingdings" w:hint="default"/>
      </w:rPr>
    </w:lvl>
    <w:lvl w:ilvl="3" w:tplc="0409000F" w:tentative="1">
      <w:start w:val="1"/>
      <w:numFmt w:val="bullet"/>
      <w:lvlText w:val=""/>
      <w:lvlJc w:val="left"/>
      <w:pPr>
        <w:ind w:left="2952" w:hanging="360"/>
      </w:pPr>
      <w:rPr>
        <w:rFonts w:ascii="Symbol" w:hAnsi="Symbol" w:hint="default"/>
      </w:rPr>
    </w:lvl>
    <w:lvl w:ilvl="4" w:tplc="04090019" w:tentative="1">
      <w:start w:val="1"/>
      <w:numFmt w:val="bullet"/>
      <w:lvlText w:val="o"/>
      <w:lvlJc w:val="left"/>
      <w:pPr>
        <w:ind w:left="3672" w:hanging="360"/>
      </w:pPr>
      <w:rPr>
        <w:rFonts w:ascii="Courier New" w:hAnsi="Courier New" w:cs="Courier New" w:hint="default"/>
      </w:rPr>
    </w:lvl>
    <w:lvl w:ilvl="5" w:tplc="0409001B" w:tentative="1">
      <w:start w:val="1"/>
      <w:numFmt w:val="bullet"/>
      <w:lvlText w:val=""/>
      <w:lvlJc w:val="left"/>
      <w:pPr>
        <w:ind w:left="4392" w:hanging="360"/>
      </w:pPr>
      <w:rPr>
        <w:rFonts w:ascii="Wingdings" w:hAnsi="Wingdings" w:hint="default"/>
      </w:rPr>
    </w:lvl>
    <w:lvl w:ilvl="6" w:tplc="0409000F" w:tentative="1">
      <w:start w:val="1"/>
      <w:numFmt w:val="bullet"/>
      <w:lvlText w:val=""/>
      <w:lvlJc w:val="left"/>
      <w:pPr>
        <w:ind w:left="5112" w:hanging="360"/>
      </w:pPr>
      <w:rPr>
        <w:rFonts w:ascii="Symbol" w:hAnsi="Symbol" w:hint="default"/>
      </w:rPr>
    </w:lvl>
    <w:lvl w:ilvl="7" w:tplc="04090019" w:tentative="1">
      <w:start w:val="1"/>
      <w:numFmt w:val="bullet"/>
      <w:lvlText w:val="o"/>
      <w:lvlJc w:val="left"/>
      <w:pPr>
        <w:ind w:left="5832" w:hanging="360"/>
      </w:pPr>
      <w:rPr>
        <w:rFonts w:ascii="Courier New" w:hAnsi="Courier New" w:cs="Courier New" w:hint="default"/>
      </w:rPr>
    </w:lvl>
    <w:lvl w:ilvl="8" w:tplc="0409001B" w:tentative="1">
      <w:start w:val="1"/>
      <w:numFmt w:val="bullet"/>
      <w:lvlText w:val=""/>
      <w:lvlJc w:val="left"/>
      <w:pPr>
        <w:ind w:left="6552" w:hanging="360"/>
      </w:pPr>
      <w:rPr>
        <w:rFonts w:ascii="Wingdings" w:hAnsi="Wingdings" w:hint="default"/>
      </w:rPr>
    </w:lvl>
  </w:abstractNum>
  <w:abstractNum w:abstractNumId="3" w15:restartNumberingAfterBreak="0">
    <w:nsid w:val="088F10E3"/>
    <w:multiLevelType w:val="hybridMultilevel"/>
    <w:tmpl w:val="13AADA4A"/>
    <w:lvl w:ilvl="0" w:tplc="D22EAC1C">
      <w:start w:val="1"/>
      <w:numFmt w:val="bullet"/>
      <w:pStyle w:val="BoxTipBullets"/>
      <w:lvlText w:val="■"/>
      <w:lvlJc w:val="left"/>
      <w:pPr>
        <w:ind w:left="792" w:hanging="360"/>
      </w:pPr>
      <w:rPr>
        <w:rFonts w:ascii="ZapfChancery" w:hAnsi="ZapfChancery" w:hint="default"/>
        <w:color w:val="1269C3"/>
        <w:sz w:val="18"/>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15:restartNumberingAfterBreak="0">
    <w:nsid w:val="0EF05185"/>
    <w:multiLevelType w:val="hybridMultilevel"/>
    <w:tmpl w:val="537C2DFA"/>
    <w:lvl w:ilvl="0" w:tplc="BDC25648">
      <w:start w:val="1"/>
      <w:numFmt w:val="bullet"/>
      <w:pStyle w:val="BoxNoteBullets"/>
      <w:lvlText w:val="■"/>
      <w:lvlJc w:val="left"/>
      <w:pPr>
        <w:ind w:left="432" w:hanging="360"/>
      </w:pPr>
      <w:rPr>
        <w:rFonts w:ascii="ZapfChancery" w:hAnsi="ZapfChancery" w:hint="default"/>
        <w:color w:val="404040" w:themeColor="text1" w:themeTint="BF"/>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C26606"/>
    <w:multiLevelType w:val="hybridMultilevel"/>
    <w:tmpl w:val="06403A54"/>
    <w:lvl w:ilvl="0" w:tplc="9314CE0C">
      <w:start w:val="1"/>
      <w:numFmt w:val="decimal"/>
      <w:pStyle w:val="Bluestepbullet"/>
      <w:lvlText w:val="%1."/>
      <w:lvlJc w:val="left"/>
      <w:pPr>
        <w:ind w:left="720" w:hanging="360"/>
      </w:pPr>
      <w:rPr>
        <w:rFonts w:ascii="Arial" w:hAnsi="Arial" w:hint="default"/>
        <w:color w:val="0077C8"/>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7612C"/>
    <w:multiLevelType w:val="hybridMultilevel"/>
    <w:tmpl w:val="9B34C59A"/>
    <w:lvl w:ilvl="0" w:tplc="DD662810">
      <w:start w:val="1"/>
      <w:numFmt w:val="bullet"/>
      <w:lvlText w:val="■"/>
      <w:lvlJc w:val="left"/>
      <w:pPr>
        <w:ind w:left="720" w:hanging="360"/>
      </w:pPr>
      <w:rPr>
        <w:rFonts w:ascii="Monotype Corsiva" w:hAnsi="Monotype Corsiva" w:hint="default"/>
        <w:color w:val="1269C3"/>
        <w:sz w:val="18"/>
      </w:rPr>
    </w:lvl>
    <w:lvl w:ilvl="1" w:tplc="3322F4C6">
      <w:start w:val="1"/>
      <w:numFmt w:val="bullet"/>
      <w:pStyle w:val="BlueBulletsAccelrysMedBlue"/>
      <w:lvlText w:val="■"/>
      <w:lvlJc w:val="left"/>
      <w:pPr>
        <w:ind w:left="1440" w:hanging="360"/>
      </w:pPr>
      <w:rPr>
        <w:rFonts w:ascii="ZapfChancery" w:hAnsi="ZapfChancery" w:hint="default"/>
        <w:color w:val="1269C3"/>
        <w:sz w:val="18"/>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2C4E52"/>
    <w:multiLevelType w:val="hybridMultilevel"/>
    <w:tmpl w:val="E2209656"/>
    <w:lvl w:ilvl="0" w:tplc="BC140418">
      <w:start w:val="1"/>
      <w:numFmt w:val="bullet"/>
      <w:pStyle w:val="BoxImportantBullets"/>
      <w:lvlText w:val="■"/>
      <w:lvlJc w:val="left"/>
      <w:pPr>
        <w:ind w:left="792" w:hanging="360"/>
      </w:pPr>
      <w:rPr>
        <w:rFonts w:ascii="ZapfChancery" w:hAnsi="ZapfChancery" w:hint="default"/>
        <w:color w:val="auto"/>
        <w:sz w:val="18"/>
      </w:rPr>
    </w:lvl>
    <w:lvl w:ilvl="1" w:tplc="D8CCCD6A"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8" w15:restartNumberingAfterBreak="0">
    <w:nsid w:val="38B12655"/>
    <w:multiLevelType w:val="multilevel"/>
    <w:tmpl w:val="414C7F24"/>
    <w:lvl w:ilvl="0">
      <w:start w:val="1"/>
      <w:numFmt w:val="decimal"/>
      <w:pStyle w:val="ListNumber"/>
      <w:lvlText w:val="%1."/>
      <w:lvlJc w:val="left"/>
      <w:pPr>
        <w:ind w:left="360" w:hanging="360"/>
      </w:pPr>
      <w:rPr>
        <w:rFonts w:ascii="Calibri" w:hAnsi="Calibri" w:hint="default"/>
        <w:b/>
        <w:i w:val="0"/>
        <w:color w:val="0077C8"/>
        <w:sz w:val="22"/>
      </w:rPr>
    </w:lvl>
    <w:lvl w:ilvl="1">
      <w:start w:val="1"/>
      <w:numFmt w:val="lowerLetter"/>
      <w:lvlText w:val="%2."/>
      <w:lvlJc w:val="left"/>
      <w:pPr>
        <w:ind w:left="720" w:hanging="360"/>
      </w:pPr>
      <w:rPr>
        <w:rFonts w:ascii="Calibri" w:hAnsi="Calibri" w:hint="default"/>
        <w:b/>
        <w:i w:val="0"/>
        <w:color w:val="548DD4"/>
        <w:sz w:val="2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90F2118"/>
    <w:multiLevelType w:val="hybridMultilevel"/>
    <w:tmpl w:val="45427E70"/>
    <w:lvl w:ilvl="0" w:tplc="14CE9C60">
      <w:start w:val="1"/>
      <w:numFmt w:val="bullet"/>
      <w:pStyle w:val="ListBullet3"/>
      <w:lvlText w:val="■"/>
      <w:lvlJc w:val="left"/>
      <w:pPr>
        <w:tabs>
          <w:tab w:val="num" w:pos="1080"/>
        </w:tabs>
        <w:ind w:left="1080" w:hanging="360"/>
      </w:pPr>
      <w:rPr>
        <w:rFonts w:ascii="Monotype Corsiva" w:hAnsi="Monotype Corsiva" w:hint="default"/>
        <w:color w:val="0077C8"/>
        <w:position w:val="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0151F19"/>
    <w:multiLevelType w:val="hybridMultilevel"/>
    <w:tmpl w:val="B7548DCA"/>
    <w:lvl w:ilvl="0" w:tplc="E6ACDFAE">
      <w:start w:val="3"/>
      <w:numFmt w:val="bullet"/>
      <w:pStyle w:val="ListBullet2"/>
      <w:lvlText w:val=""/>
      <w:lvlJc w:val="left"/>
      <w:pPr>
        <w:ind w:left="720" w:hanging="360"/>
      </w:pPr>
      <w:rPr>
        <w:rFonts w:ascii="Wingdings 2" w:eastAsia="Times New Roman" w:hAnsi="Wingdings 2" w:cs="Times New Roman" w:hint="default"/>
        <w:color w:val="0077C8"/>
        <w:position w:val="0"/>
        <w:sz w:val="20"/>
        <w:szCs w:val="20"/>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6BC5A89"/>
    <w:multiLevelType w:val="hybridMultilevel"/>
    <w:tmpl w:val="5E3C8FDA"/>
    <w:lvl w:ilvl="0" w:tplc="64E657A2">
      <w:start w:val="1"/>
      <w:numFmt w:val="bullet"/>
      <w:lvlText w:val="■"/>
      <w:lvlJc w:val="left"/>
      <w:pPr>
        <w:ind w:left="432" w:hanging="360"/>
      </w:pPr>
      <w:rPr>
        <w:rFonts w:ascii="Monotype Corsiva" w:hAnsi="Monotype Corsiva" w:hint="default"/>
        <w:color w:val="1269C3"/>
        <w:sz w:val="18"/>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2" w15:restartNumberingAfterBreak="0">
    <w:nsid w:val="48A94602"/>
    <w:multiLevelType w:val="hybridMultilevel"/>
    <w:tmpl w:val="E8885DDE"/>
    <w:lvl w:ilvl="0" w:tplc="0409000F">
      <w:start w:val="1"/>
      <w:numFmt w:val="decimal"/>
      <w:pStyle w:val="BoxNoteNumbers"/>
      <w:lvlText w:val="%1"/>
      <w:lvlJc w:val="left"/>
      <w:pPr>
        <w:ind w:left="792" w:hanging="360"/>
      </w:pPr>
      <w:rPr>
        <w:rFonts w:ascii="Calibri" w:hAnsi="Calibri" w:hint="default"/>
        <w:b/>
        <w:i w:val="0"/>
        <w:color w:val="1269C3"/>
        <w:sz w:val="20"/>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3" w15:restartNumberingAfterBreak="0">
    <w:nsid w:val="49CA0131"/>
    <w:multiLevelType w:val="hybridMultilevel"/>
    <w:tmpl w:val="FEEE9C16"/>
    <w:lvl w:ilvl="0" w:tplc="BFBE923C">
      <w:start w:val="1"/>
      <w:numFmt w:val="decimal"/>
      <w:pStyle w:val="BoxImportantNumbers"/>
      <w:lvlText w:val="%1"/>
      <w:lvlJc w:val="left"/>
      <w:pPr>
        <w:ind w:left="792" w:hanging="360"/>
      </w:pPr>
      <w:rPr>
        <w:rFonts w:ascii="Calibri" w:hAnsi="Calibri" w:hint="default"/>
        <w:b/>
        <w:i w:val="0"/>
        <w:color w:val="1269C3"/>
        <w:sz w:val="20"/>
      </w:rPr>
    </w:lvl>
    <w:lvl w:ilvl="1" w:tplc="04090019" w:tentative="1">
      <w:start w:val="1"/>
      <w:numFmt w:val="bullet"/>
      <w:lvlText w:val="o"/>
      <w:lvlJc w:val="left"/>
      <w:pPr>
        <w:ind w:left="1512" w:hanging="360"/>
      </w:pPr>
      <w:rPr>
        <w:rFonts w:ascii="Courier New" w:hAnsi="Courier New" w:cs="Courier New" w:hint="default"/>
      </w:rPr>
    </w:lvl>
    <w:lvl w:ilvl="2" w:tplc="0409001B" w:tentative="1">
      <w:start w:val="1"/>
      <w:numFmt w:val="bullet"/>
      <w:lvlText w:val=""/>
      <w:lvlJc w:val="left"/>
      <w:pPr>
        <w:ind w:left="2232" w:hanging="360"/>
      </w:pPr>
      <w:rPr>
        <w:rFonts w:ascii="Wingdings" w:hAnsi="Wingdings" w:hint="default"/>
      </w:rPr>
    </w:lvl>
    <w:lvl w:ilvl="3" w:tplc="0409000F" w:tentative="1">
      <w:start w:val="1"/>
      <w:numFmt w:val="bullet"/>
      <w:lvlText w:val=""/>
      <w:lvlJc w:val="left"/>
      <w:pPr>
        <w:ind w:left="2952" w:hanging="360"/>
      </w:pPr>
      <w:rPr>
        <w:rFonts w:ascii="Symbol" w:hAnsi="Symbol" w:hint="default"/>
      </w:rPr>
    </w:lvl>
    <w:lvl w:ilvl="4" w:tplc="04090019" w:tentative="1">
      <w:start w:val="1"/>
      <w:numFmt w:val="bullet"/>
      <w:lvlText w:val="o"/>
      <w:lvlJc w:val="left"/>
      <w:pPr>
        <w:ind w:left="3672" w:hanging="360"/>
      </w:pPr>
      <w:rPr>
        <w:rFonts w:ascii="Courier New" w:hAnsi="Courier New" w:cs="Courier New" w:hint="default"/>
      </w:rPr>
    </w:lvl>
    <w:lvl w:ilvl="5" w:tplc="0409001B" w:tentative="1">
      <w:start w:val="1"/>
      <w:numFmt w:val="bullet"/>
      <w:lvlText w:val=""/>
      <w:lvlJc w:val="left"/>
      <w:pPr>
        <w:ind w:left="4392" w:hanging="360"/>
      </w:pPr>
      <w:rPr>
        <w:rFonts w:ascii="Wingdings" w:hAnsi="Wingdings" w:hint="default"/>
      </w:rPr>
    </w:lvl>
    <w:lvl w:ilvl="6" w:tplc="0409000F" w:tentative="1">
      <w:start w:val="1"/>
      <w:numFmt w:val="bullet"/>
      <w:lvlText w:val=""/>
      <w:lvlJc w:val="left"/>
      <w:pPr>
        <w:ind w:left="5112" w:hanging="360"/>
      </w:pPr>
      <w:rPr>
        <w:rFonts w:ascii="Symbol" w:hAnsi="Symbol" w:hint="default"/>
      </w:rPr>
    </w:lvl>
    <w:lvl w:ilvl="7" w:tplc="04090019" w:tentative="1">
      <w:start w:val="1"/>
      <w:numFmt w:val="bullet"/>
      <w:lvlText w:val="o"/>
      <w:lvlJc w:val="left"/>
      <w:pPr>
        <w:ind w:left="5832" w:hanging="360"/>
      </w:pPr>
      <w:rPr>
        <w:rFonts w:ascii="Courier New" w:hAnsi="Courier New" w:cs="Courier New" w:hint="default"/>
      </w:rPr>
    </w:lvl>
    <w:lvl w:ilvl="8" w:tplc="0409001B" w:tentative="1">
      <w:start w:val="1"/>
      <w:numFmt w:val="bullet"/>
      <w:lvlText w:val=""/>
      <w:lvlJc w:val="left"/>
      <w:pPr>
        <w:ind w:left="6552" w:hanging="360"/>
      </w:pPr>
      <w:rPr>
        <w:rFonts w:ascii="Wingdings" w:hAnsi="Wingdings" w:hint="default"/>
      </w:rPr>
    </w:lvl>
  </w:abstractNum>
  <w:abstractNum w:abstractNumId="14" w15:restartNumberingAfterBreak="0">
    <w:nsid w:val="49F337D0"/>
    <w:multiLevelType w:val="hybridMultilevel"/>
    <w:tmpl w:val="D2D0EB90"/>
    <w:lvl w:ilvl="0" w:tplc="A2A08484">
      <w:start w:val="1"/>
      <w:numFmt w:val="bullet"/>
      <w:pStyle w:val="BoxPermissionsBullets"/>
      <w:lvlText w:val="■"/>
      <w:lvlJc w:val="left"/>
      <w:pPr>
        <w:ind w:left="792" w:hanging="360"/>
      </w:pPr>
      <w:rPr>
        <w:rFonts w:ascii="Monotype Corsiva" w:hAnsi="Monotype Corsiva" w:hint="default"/>
        <w:color w:val="7F7F7F" w:themeColor="text1" w:themeTint="80"/>
        <w:sz w:val="18"/>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5" w15:restartNumberingAfterBreak="0">
    <w:nsid w:val="4A067C10"/>
    <w:multiLevelType w:val="hybridMultilevel"/>
    <w:tmpl w:val="EFB8EA38"/>
    <w:lvl w:ilvl="0" w:tplc="C5028C4E">
      <w:start w:val="3"/>
      <w:numFmt w:val="bullet"/>
      <w:pStyle w:val="ListBullet"/>
      <w:lvlText w:val=""/>
      <w:lvlJc w:val="left"/>
      <w:pPr>
        <w:ind w:left="360" w:hanging="360"/>
      </w:pPr>
      <w:rPr>
        <w:rFonts w:ascii="Wingdings 2" w:eastAsia="Times New Roman" w:hAnsi="Wingdings 2" w:cs="Times New Roman" w:hint="default"/>
        <w:color w:val="0077C8"/>
        <w:position w:val="0"/>
        <w:sz w:val="20"/>
        <w:szCs w:val="20"/>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6" w15:restartNumberingAfterBreak="0">
    <w:nsid w:val="4BE43CC1"/>
    <w:multiLevelType w:val="hybridMultilevel"/>
    <w:tmpl w:val="1396AC26"/>
    <w:lvl w:ilvl="0" w:tplc="E49A69A0">
      <w:start w:val="1"/>
      <w:numFmt w:val="bullet"/>
      <w:pStyle w:val="BoxNoteBulletsBlue"/>
      <w:lvlText w:val="■"/>
      <w:lvlJc w:val="left"/>
      <w:pPr>
        <w:ind w:left="792" w:hanging="360"/>
      </w:pPr>
      <w:rPr>
        <w:rFonts w:ascii="ZapfChancery" w:hAnsi="ZapfChancery" w:hint="default"/>
        <w:color w:val="1269C3"/>
        <w:sz w:val="18"/>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7" w15:restartNumberingAfterBreak="0">
    <w:nsid w:val="4DFE4BF5"/>
    <w:multiLevelType w:val="hybridMultilevel"/>
    <w:tmpl w:val="6988DDB2"/>
    <w:lvl w:ilvl="0" w:tplc="5FC2F8DE">
      <w:start w:val="1"/>
      <w:numFmt w:val="bullet"/>
      <w:lvlText w:val="■"/>
      <w:lvlJc w:val="left"/>
      <w:pPr>
        <w:ind w:left="720" w:hanging="360"/>
      </w:pPr>
      <w:rPr>
        <w:rFonts w:ascii="Monotype Corsiva" w:hAnsi="Monotype Corsiva" w:hint="default"/>
        <w:color w:val="1269C3"/>
        <w:sz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790C85"/>
    <w:multiLevelType w:val="hybridMultilevel"/>
    <w:tmpl w:val="11C89732"/>
    <w:lvl w:ilvl="0" w:tplc="252EA17E">
      <w:start w:val="1"/>
      <w:numFmt w:val="bullet"/>
      <w:lvlText w:val="■"/>
      <w:lvlJc w:val="left"/>
      <w:pPr>
        <w:ind w:left="360" w:hanging="360"/>
      </w:pPr>
      <w:rPr>
        <w:rFonts w:ascii="ZapfChancery" w:hAnsi="ZapfChancery" w:hint="default"/>
        <w:color w:val="1269C3"/>
        <w:sz w:val="18"/>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9" w15:restartNumberingAfterBreak="0">
    <w:nsid w:val="5F1A2BFB"/>
    <w:multiLevelType w:val="hybridMultilevel"/>
    <w:tmpl w:val="B03C738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A9647A"/>
    <w:multiLevelType w:val="hybridMultilevel"/>
    <w:tmpl w:val="2F16C97E"/>
    <w:lvl w:ilvl="0" w:tplc="75628A02">
      <w:start w:val="1"/>
      <w:numFmt w:val="decimal"/>
      <w:pStyle w:val="ListParagraph"/>
      <w:lvlText w:val="%1."/>
      <w:lvlJc w:val="left"/>
      <w:pPr>
        <w:ind w:left="360" w:hanging="360"/>
      </w:pPr>
      <w:rPr>
        <w:rFonts w:ascii="Calibri" w:hAnsi="Calibri" w:hint="default"/>
        <w:b/>
        <w:i w:val="0"/>
        <w:color w:val="548DD4" w:themeColor="text2" w:themeTint="99"/>
      </w:rPr>
    </w:lvl>
    <w:lvl w:ilvl="1" w:tplc="04090019">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9"/>
  </w:num>
  <w:num w:numId="4">
    <w:abstractNumId w:val="2"/>
  </w:num>
  <w:num w:numId="5">
    <w:abstractNumId w:val="15"/>
  </w:num>
  <w:num w:numId="6">
    <w:abstractNumId w:val="8"/>
  </w:num>
  <w:num w:numId="7">
    <w:abstractNumId w:val="20"/>
  </w:num>
  <w:num w:numId="8">
    <w:abstractNumId w:val="10"/>
  </w:num>
  <w:num w:numId="9">
    <w:abstractNumId w:val="3"/>
  </w:num>
  <w:num w:numId="10">
    <w:abstractNumId w:val="14"/>
  </w:num>
  <w:num w:numId="11">
    <w:abstractNumId w:val="4"/>
  </w:num>
  <w:num w:numId="12">
    <w:abstractNumId w:val="16"/>
  </w:num>
  <w:num w:numId="13">
    <w:abstractNumId w:val="12"/>
  </w:num>
  <w:num w:numId="14">
    <w:abstractNumId w:val="7"/>
  </w:num>
  <w:num w:numId="15">
    <w:abstractNumId w:val="13"/>
  </w:num>
  <w:num w:numId="16">
    <w:abstractNumId w:val="1"/>
  </w:num>
  <w:num w:numId="17">
    <w:abstractNumId w:val="18"/>
  </w:num>
  <w:num w:numId="18">
    <w:abstractNumId w:val="4"/>
    <w:lvlOverride w:ilvl="0">
      <w:startOverride w:val="1"/>
    </w:lvlOverride>
  </w:num>
  <w:num w:numId="19">
    <w:abstractNumId w:val="6"/>
  </w:num>
  <w:num w:numId="20">
    <w:abstractNumId w:val="17"/>
  </w:num>
  <w:num w:numId="21">
    <w:abstractNumId w:val="11"/>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SortMethod w:val="0000"/>
  <w:doNotTrackFormattin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043"/>
    <w:rsid w:val="000016A4"/>
    <w:rsid w:val="00013977"/>
    <w:rsid w:val="00077D5D"/>
    <w:rsid w:val="00093783"/>
    <w:rsid w:val="00097CCA"/>
    <w:rsid w:val="000E2EB1"/>
    <w:rsid w:val="000E52B0"/>
    <w:rsid w:val="000F23EB"/>
    <w:rsid w:val="000F7361"/>
    <w:rsid w:val="001151E6"/>
    <w:rsid w:val="0011741A"/>
    <w:rsid w:val="00154C9B"/>
    <w:rsid w:val="00155BC8"/>
    <w:rsid w:val="00163F7D"/>
    <w:rsid w:val="00170063"/>
    <w:rsid w:val="00176629"/>
    <w:rsid w:val="00176933"/>
    <w:rsid w:val="0019147A"/>
    <w:rsid w:val="001B45A1"/>
    <w:rsid w:val="001D7CA9"/>
    <w:rsid w:val="001E2BAD"/>
    <w:rsid w:val="001E5936"/>
    <w:rsid w:val="0022038D"/>
    <w:rsid w:val="00227BC2"/>
    <w:rsid w:val="00241D10"/>
    <w:rsid w:val="0025619A"/>
    <w:rsid w:val="0026541B"/>
    <w:rsid w:val="00270BDE"/>
    <w:rsid w:val="00287AC8"/>
    <w:rsid w:val="002A0FBE"/>
    <w:rsid w:val="002C2DF5"/>
    <w:rsid w:val="002D586D"/>
    <w:rsid w:val="002F1BFC"/>
    <w:rsid w:val="00307F26"/>
    <w:rsid w:val="003315D4"/>
    <w:rsid w:val="00340362"/>
    <w:rsid w:val="003445EB"/>
    <w:rsid w:val="003D2880"/>
    <w:rsid w:val="003D5D35"/>
    <w:rsid w:val="003F3FAC"/>
    <w:rsid w:val="00444B58"/>
    <w:rsid w:val="0045665C"/>
    <w:rsid w:val="00482D3E"/>
    <w:rsid w:val="004847B6"/>
    <w:rsid w:val="00497BE4"/>
    <w:rsid w:val="004C120E"/>
    <w:rsid w:val="004D0613"/>
    <w:rsid w:val="004D0DCC"/>
    <w:rsid w:val="004D67B2"/>
    <w:rsid w:val="0050291D"/>
    <w:rsid w:val="00506382"/>
    <w:rsid w:val="00520B09"/>
    <w:rsid w:val="0052526C"/>
    <w:rsid w:val="00534F9D"/>
    <w:rsid w:val="00534FC4"/>
    <w:rsid w:val="00542E56"/>
    <w:rsid w:val="00550A5E"/>
    <w:rsid w:val="005552F3"/>
    <w:rsid w:val="00561FCB"/>
    <w:rsid w:val="005665B3"/>
    <w:rsid w:val="005808B3"/>
    <w:rsid w:val="00583685"/>
    <w:rsid w:val="005869A8"/>
    <w:rsid w:val="00597742"/>
    <w:rsid w:val="005D7032"/>
    <w:rsid w:val="005F7813"/>
    <w:rsid w:val="0060426D"/>
    <w:rsid w:val="00611304"/>
    <w:rsid w:val="00615A32"/>
    <w:rsid w:val="0062199F"/>
    <w:rsid w:val="006265F3"/>
    <w:rsid w:val="006364D7"/>
    <w:rsid w:val="00647F49"/>
    <w:rsid w:val="00665A58"/>
    <w:rsid w:val="00667BB9"/>
    <w:rsid w:val="006A3817"/>
    <w:rsid w:val="006A5939"/>
    <w:rsid w:val="006C1CE7"/>
    <w:rsid w:val="006D376A"/>
    <w:rsid w:val="006E071B"/>
    <w:rsid w:val="006E1471"/>
    <w:rsid w:val="0072641D"/>
    <w:rsid w:val="00777ECB"/>
    <w:rsid w:val="00790411"/>
    <w:rsid w:val="00793349"/>
    <w:rsid w:val="007B5DDC"/>
    <w:rsid w:val="007B63E9"/>
    <w:rsid w:val="007C2C58"/>
    <w:rsid w:val="007E1C7F"/>
    <w:rsid w:val="00820C0D"/>
    <w:rsid w:val="008223DC"/>
    <w:rsid w:val="008276A8"/>
    <w:rsid w:val="0084782B"/>
    <w:rsid w:val="008517F7"/>
    <w:rsid w:val="00864FAA"/>
    <w:rsid w:val="008731F1"/>
    <w:rsid w:val="008774A3"/>
    <w:rsid w:val="0088476D"/>
    <w:rsid w:val="00885D99"/>
    <w:rsid w:val="00891F0A"/>
    <w:rsid w:val="008B7E85"/>
    <w:rsid w:val="008D4FA0"/>
    <w:rsid w:val="008E2CE1"/>
    <w:rsid w:val="008E6CAD"/>
    <w:rsid w:val="008E790F"/>
    <w:rsid w:val="008F2018"/>
    <w:rsid w:val="009008DC"/>
    <w:rsid w:val="00921714"/>
    <w:rsid w:val="009405FC"/>
    <w:rsid w:val="00944CF6"/>
    <w:rsid w:val="0094703C"/>
    <w:rsid w:val="00952118"/>
    <w:rsid w:val="009719B0"/>
    <w:rsid w:val="00972ED3"/>
    <w:rsid w:val="00983938"/>
    <w:rsid w:val="00996FBA"/>
    <w:rsid w:val="009A0F60"/>
    <w:rsid w:val="009A4777"/>
    <w:rsid w:val="009E4D6D"/>
    <w:rsid w:val="009F6431"/>
    <w:rsid w:val="00A104D0"/>
    <w:rsid w:val="00A141F0"/>
    <w:rsid w:val="00A162FD"/>
    <w:rsid w:val="00A2642C"/>
    <w:rsid w:val="00A40891"/>
    <w:rsid w:val="00A621F2"/>
    <w:rsid w:val="00A83E25"/>
    <w:rsid w:val="00A96EA5"/>
    <w:rsid w:val="00AA4B38"/>
    <w:rsid w:val="00AB79F2"/>
    <w:rsid w:val="00AC7120"/>
    <w:rsid w:val="00AD191F"/>
    <w:rsid w:val="00AD697E"/>
    <w:rsid w:val="00AE6E92"/>
    <w:rsid w:val="00AF2043"/>
    <w:rsid w:val="00B03863"/>
    <w:rsid w:val="00B0673B"/>
    <w:rsid w:val="00B14489"/>
    <w:rsid w:val="00B31ED5"/>
    <w:rsid w:val="00B45653"/>
    <w:rsid w:val="00B5555D"/>
    <w:rsid w:val="00B74F4E"/>
    <w:rsid w:val="00B878D1"/>
    <w:rsid w:val="00B9626A"/>
    <w:rsid w:val="00BA226D"/>
    <w:rsid w:val="00BC78C2"/>
    <w:rsid w:val="00BD529C"/>
    <w:rsid w:val="00BE01F5"/>
    <w:rsid w:val="00BE4BEB"/>
    <w:rsid w:val="00BF2229"/>
    <w:rsid w:val="00BF6CF6"/>
    <w:rsid w:val="00C04BCD"/>
    <w:rsid w:val="00C255B5"/>
    <w:rsid w:val="00C25E64"/>
    <w:rsid w:val="00C303C0"/>
    <w:rsid w:val="00C30FE6"/>
    <w:rsid w:val="00C32B85"/>
    <w:rsid w:val="00C653C5"/>
    <w:rsid w:val="00C75818"/>
    <w:rsid w:val="00C76B34"/>
    <w:rsid w:val="00C8705E"/>
    <w:rsid w:val="00C87C12"/>
    <w:rsid w:val="00C950D2"/>
    <w:rsid w:val="00CA323A"/>
    <w:rsid w:val="00CC36BC"/>
    <w:rsid w:val="00CE11F4"/>
    <w:rsid w:val="00CF4621"/>
    <w:rsid w:val="00D07F70"/>
    <w:rsid w:val="00D3391A"/>
    <w:rsid w:val="00D37744"/>
    <w:rsid w:val="00D50E42"/>
    <w:rsid w:val="00D63893"/>
    <w:rsid w:val="00D65792"/>
    <w:rsid w:val="00D73AD4"/>
    <w:rsid w:val="00D9414E"/>
    <w:rsid w:val="00D94B6C"/>
    <w:rsid w:val="00DA4381"/>
    <w:rsid w:val="00DA6CCA"/>
    <w:rsid w:val="00DC23E1"/>
    <w:rsid w:val="00DE2A46"/>
    <w:rsid w:val="00E02AC4"/>
    <w:rsid w:val="00E04666"/>
    <w:rsid w:val="00E04E18"/>
    <w:rsid w:val="00E056F8"/>
    <w:rsid w:val="00E24F35"/>
    <w:rsid w:val="00E254DF"/>
    <w:rsid w:val="00E27888"/>
    <w:rsid w:val="00E329F0"/>
    <w:rsid w:val="00E34933"/>
    <w:rsid w:val="00E40A65"/>
    <w:rsid w:val="00E42B95"/>
    <w:rsid w:val="00E42BF9"/>
    <w:rsid w:val="00E50D80"/>
    <w:rsid w:val="00E56100"/>
    <w:rsid w:val="00EA2A47"/>
    <w:rsid w:val="00ED509B"/>
    <w:rsid w:val="00ED664B"/>
    <w:rsid w:val="00EE6CD0"/>
    <w:rsid w:val="00EE6E25"/>
    <w:rsid w:val="00F346A6"/>
    <w:rsid w:val="00F60F89"/>
    <w:rsid w:val="00F9375A"/>
    <w:rsid w:val="00F9559C"/>
    <w:rsid w:val="00FB4AB3"/>
    <w:rsid w:val="00FE5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DF7C7"/>
  <w15:docId w15:val="{AB824D51-C5FF-443E-8C7C-27AA7D358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2" w:qFormat="1"/>
    <w:lsdException w:name="heading 1" w:uiPriority="5" w:qFormat="1"/>
    <w:lsdException w:name="heading 2" w:semiHidden="1" w:uiPriority="5" w:unhideWhenUsed="1" w:qFormat="1"/>
    <w:lsdException w:name="heading 3" w:semiHidden="1" w:uiPriority="5"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 w:unhideWhenUsed="1" w:qFormat="1"/>
    <w:lsdException w:name="List Continue 2"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25"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
    <w:pPr>
      <w:spacing w:before="80" w:after="80" w:line="240" w:lineRule="auto"/>
    </w:pPr>
  </w:style>
  <w:style w:type="paragraph" w:styleId="Heading1">
    <w:name w:val="heading 1"/>
    <w:basedOn w:val="Normal"/>
    <w:next w:val="Normal"/>
    <w:link w:val="Heading1Char"/>
    <w:uiPriority w:val="5"/>
    <w:pPr>
      <w:keepNext/>
      <w:keepLines/>
      <w:pageBreakBefore/>
      <w:pBdr>
        <w:bottom w:val="single" w:sz="6" w:space="1" w:color="548DD4" w:themeColor="text2" w:themeTint="99"/>
      </w:pBdr>
      <w:spacing w:after="360"/>
      <w:outlineLvl w:val="0"/>
    </w:pPr>
    <w:rPr>
      <w:b/>
      <w:color w:val="0077C8"/>
      <w:sz w:val="48"/>
      <w:szCs w:val="36"/>
    </w:rPr>
  </w:style>
  <w:style w:type="paragraph" w:styleId="Heading2">
    <w:name w:val="heading 2"/>
    <w:basedOn w:val="Heading1"/>
    <w:next w:val="Normal"/>
    <w:link w:val="Heading2Char"/>
    <w:uiPriority w:val="5"/>
    <w:pPr>
      <w:pageBreakBefore w:val="0"/>
      <w:pBdr>
        <w:bottom w:val="none" w:sz="0" w:space="0" w:color="auto"/>
      </w:pBdr>
      <w:spacing w:before="240" w:after="120"/>
      <w:outlineLvl w:val="1"/>
    </w:pPr>
    <w:rPr>
      <w:sz w:val="28"/>
      <w:szCs w:val="32"/>
    </w:rPr>
  </w:style>
  <w:style w:type="paragraph" w:styleId="Heading3">
    <w:name w:val="heading 3"/>
    <w:basedOn w:val="Heading2"/>
    <w:next w:val="Normal"/>
    <w:link w:val="Heading3Char"/>
    <w:uiPriority w:val="5"/>
    <w:qFormat/>
    <w:pPr>
      <w:outlineLvl w:val="2"/>
    </w:pPr>
    <w:rPr>
      <w:rFonts w:ascii="Calibri" w:hAnsi="Calibri"/>
      <w:bCs/>
      <w:sz w:val="24"/>
      <w:szCs w:val="24"/>
    </w:rPr>
  </w:style>
  <w:style w:type="paragraph" w:styleId="Heading4">
    <w:name w:val="heading 4"/>
    <w:basedOn w:val="Heading3"/>
    <w:next w:val="Normal"/>
    <w:link w:val="Heading4Char"/>
    <w:uiPriority w:val="9"/>
    <w:semiHidden/>
    <w:unhideWhenUsed/>
    <w:qFormat/>
    <w:pPr>
      <w:spacing w:before="40" w:after="0"/>
      <w:outlineLvl w:val="3"/>
    </w:pPr>
    <w:rPr>
      <w:rFonts w:asciiTheme="minorHAnsi" w:eastAsiaTheme="majorEastAsia" w:hAnsiTheme="minorHAnsi" w:cstheme="majorBidi"/>
      <w:iCs/>
      <w:color w:val="auto"/>
      <w:sz w:val="22"/>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bullet 2"/>
    <w:basedOn w:val="Normal"/>
    <w:link w:val="ListParagraphChar"/>
    <w:uiPriority w:val="34"/>
    <w:qFormat/>
    <w:pPr>
      <w:numPr>
        <w:numId w:val="7"/>
      </w:numPr>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5"/>
    <w:rPr>
      <w:b/>
      <w:color w:val="0077C8"/>
      <w:sz w:val="48"/>
      <w:szCs w:val="36"/>
    </w:rPr>
  </w:style>
  <w:style w:type="paragraph" w:styleId="TOCHeading">
    <w:name w:val="TOC Heading"/>
    <w:basedOn w:val="Heading1"/>
    <w:next w:val="Normal"/>
    <w:uiPriority w:val="25"/>
    <w:semiHidden/>
    <w:pPr>
      <w:outlineLvl w:val="9"/>
    </w:pPr>
    <w:rPr>
      <w:lang w:eastAsia="ja-JP"/>
    </w:rPr>
  </w:style>
  <w:style w:type="paragraph" w:styleId="Header">
    <w:name w:val="header"/>
    <w:basedOn w:val="Normal"/>
    <w:link w:val="HeaderChar"/>
    <w:uiPriority w:val="99"/>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qFormat/>
    <w:pPr>
      <w:tabs>
        <w:tab w:val="right" w:pos="9360"/>
        <w:tab w:val="right" w:pos="12960"/>
      </w:tabs>
      <w:spacing w:after="0"/>
    </w:pPr>
    <w:rPr>
      <w:sz w:val="21"/>
    </w:rPr>
  </w:style>
  <w:style w:type="character" w:customStyle="1" w:styleId="FooterChar">
    <w:name w:val="Footer Char"/>
    <w:basedOn w:val="DefaultParagraphFont"/>
    <w:link w:val="Footer"/>
    <w:uiPriority w:val="99"/>
    <w:rPr>
      <w:sz w:val="21"/>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5"/>
    <w:rPr>
      <w:b/>
      <w:color w:val="0077C8"/>
      <w:sz w:val="28"/>
      <w:szCs w:val="32"/>
    </w:r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uestepbullet">
    <w:name w:val="Blue step bullet"/>
    <w:basedOn w:val="ListParagraph"/>
    <w:semiHidden/>
    <w:qFormat/>
    <w:pPr>
      <w:numPr>
        <w:numId w:val="1"/>
      </w:numPr>
      <w:spacing w:before="120"/>
    </w:pPr>
    <w:rPr>
      <w:sz w:val="21"/>
      <w:szCs w:val="21"/>
    </w:rPr>
  </w:style>
  <w:style w:type="table" w:customStyle="1" w:styleId="TableGrid4">
    <w:name w:val="Table Grid4"/>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pPr>
      <w:tabs>
        <w:tab w:val="right" w:leader="dot" w:pos="9360"/>
      </w:tabs>
    </w:pPr>
    <w:rPr>
      <w:b/>
      <w:noProof/>
    </w:rPr>
  </w:style>
  <w:style w:type="paragraph" w:styleId="TOC2">
    <w:name w:val="toc 2"/>
    <w:basedOn w:val="Normal"/>
    <w:next w:val="Normal"/>
    <w:uiPriority w:val="39"/>
    <w:pPr>
      <w:tabs>
        <w:tab w:val="right" w:leader="dot" w:pos="9360"/>
      </w:tabs>
    </w:pPr>
    <w:rPr>
      <w:noProof/>
    </w:rPr>
  </w:style>
  <w:style w:type="character" w:styleId="Hyperlink">
    <w:name w:val="Hyperlink"/>
    <w:basedOn w:val="DefaultParagraphFont"/>
    <w:uiPriority w:val="99"/>
    <w:rPr>
      <w:color w:val="1269C3"/>
      <w:u w:val="single"/>
      <w:bdr w:val="none" w:sz="0" w:space="0" w:color="auto"/>
      <w:shd w:val="clear" w:color="auto" w:fill="auto"/>
    </w:rPr>
  </w:style>
  <w:style w:type="character" w:customStyle="1" w:styleId="Heading3Char">
    <w:name w:val="Heading 3 Char"/>
    <w:basedOn w:val="DefaultParagraphFont"/>
    <w:link w:val="Heading3"/>
    <w:uiPriority w:val="5"/>
    <w:rPr>
      <w:rFonts w:ascii="Calibri" w:eastAsiaTheme="majorEastAsia" w:hAnsi="Calibri" w:cstheme="majorBidi"/>
      <w:b/>
      <w:color w:val="0077C8"/>
      <w:sz w:val="24"/>
      <w:szCs w:val="24"/>
    </w:rPr>
  </w:style>
  <w:style w:type="character" w:customStyle="1" w:styleId="ListParagraphChar">
    <w:name w:val="List Paragraph Char"/>
    <w:aliases w:val="List bullet 2 Char"/>
    <w:basedOn w:val="DefaultParagraphFont"/>
    <w:link w:val="ListParagraph"/>
    <w:uiPriority w:val="34"/>
  </w:style>
  <w:style w:type="character" w:styleId="FollowedHyperlink">
    <w:name w:val="FollowedHyperlink"/>
    <w:basedOn w:val="DefaultParagraphFont"/>
    <w:uiPriority w:val="99"/>
    <w:semiHidden/>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TableHeader">
    <w:name w:val="Table Header"/>
    <w:basedOn w:val="Normal"/>
    <w:link w:val="TableHeaderChar"/>
    <w:uiPriority w:val="2"/>
    <w:qFormat/>
    <w:pPr>
      <w:keepNext/>
      <w:spacing w:before="40" w:after="40"/>
    </w:pPr>
    <w:rPr>
      <w:b/>
      <w:color w:val="0077C8"/>
      <w:szCs w:val="20"/>
    </w:rPr>
  </w:style>
  <w:style w:type="character" w:customStyle="1" w:styleId="TableHeaderChar">
    <w:name w:val="Table Header Char"/>
    <w:basedOn w:val="DefaultParagraphFont"/>
    <w:link w:val="TableHeader"/>
    <w:uiPriority w:val="2"/>
    <w:rPr>
      <w:b/>
      <w:color w:val="0077C8"/>
      <w:szCs w:val="20"/>
    </w:rPr>
  </w:style>
  <w:style w:type="paragraph" w:styleId="Revision">
    <w:name w:val="Revision"/>
    <w:hidden/>
    <w:uiPriority w:val="99"/>
    <w:semiHidden/>
    <w:pPr>
      <w:spacing w:after="0" w:line="240" w:lineRule="auto"/>
    </w:pPr>
  </w:style>
  <w:style w:type="paragraph" w:customStyle="1" w:styleId="TableText">
    <w:name w:val="Table Text"/>
    <w:basedOn w:val="Normal"/>
    <w:link w:val="TableTextChar"/>
    <w:uiPriority w:val="2"/>
    <w:qFormat/>
    <w:pPr>
      <w:spacing w:before="60" w:after="60"/>
    </w:pPr>
    <w:rPr>
      <w:szCs w:val="18"/>
    </w:rPr>
  </w:style>
  <w:style w:type="character" w:customStyle="1" w:styleId="TableTextChar">
    <w:name w:val="Table Text Char"/>
    <w:basedOn w:val="DefaultParagraphFont"/>
    <w:link w:val="TableText"/>
    <w:uiPriority w:val="2"/>
    <w:rPr>
      <w:szCs w:val="18"/>
    </w:rPr>
  </w:style>
  <w:style w:type="paragraph" w:customStyle="1" w:styleId="InstructionDeletePage">
    <w:name w:val="Instruction Delete Page"/>
    <w:basedOn w:val="Normal"/>
    <w:semiHidden/>
    <w:pPr>
      <w:spacing w:before="360" w:after="0"/>
      <w:jc w:val="center"/>
    </w:pPr>
    <w:rPr>
      <w:b/>
      <w:color w:val="FF0000"/>
      <w:sz w:val="36"/>
      <w:szCs w:val="36"/>
    </w:rPr>
  </w:style>
  <w:style w:type="paragraph" w:customStyle="1" w:styleId="InstructionHeading">
    <w:name w:val="InstructionHeading"/>
    <w:basedOn w:val="Normal"/>
    <w:semiHidden/>
    <w:rPr>
      <w:b/>
      <w:color w:val="FF0000"/>
      <w:sz w:val="28"/>
      <w:szCs w:val="28"/>
      <w:u w:val="single"/>
    </w:rPr>
  </w:style>
  <w:style w:type="paragraph" w:customStyle="1" w:styleId="CoverDocType">
    <w:name w:val="CoverDocType"/>
    <w:basedOn w:val="Normal"/>
    <w:next w:val="CoverDocTitle"/>
    <w:uiPriority w:val="30"/>
    <w:semiHidden/>
    <w:pPr>
      <w:spacing w:after="0"/>
      <w:ind w:right="720"/>
      <w:jc w:val="right"/>
    </w:pPr>
    <w:rPr>
      <w:b/>
      <w:sz w:val="40"/>
      <w:szCs w:val="40"/>
    </w:rPr>
  </w:style>
  <w:style w:type="paragraph" w:customStyle="1" w:styleId="CoverDocTitle">
    <w:name w:val="CoverDocTitle"/>
    <w:basedOn w:val="Normal"/>
    <w:next w:val="CoverProjectVersion"/>
    <w:uiPriority w:val="31"/>
    <w:semiHidden/>
    <w:pPr>
      <w:spacing w:before="240" w:after="40"/>
      <w:ind w:right="720"/>
      <w:jc w:val="right"/>
    </w:pPr>
    <w:rPr>
      <w:b/>
      <w:color w:val="000000" w:themeColor="text1"/>
      <w:sz w:val="32"/>
      <w:szCs w:val="32"/>
    </w:rPr>
  </w:style>
  <w:style w:type="paragraph" w:customStyle="1" w:styleId="CoverProjectVersion">
    <w:name w:val="CoverProjectVersion"/>
    <w:basedOn w:val="Normal"/>
    <w:uiPriority w:val="32"/>
    <w:semiHidden/>
    <w:pPr>
      <w:spacing w:after="40"/>
      <w:ind w:right="720"/>
      <w:jc w:val="right"/>
    </w:pPr>
    <w:rPr>
      <w:b/>
      <w:color w:val="000000" w:themeColor="text1"/>
      <w:sz w:val="32"/>
      <w:szCs w:val="32"/>
    </w:rPr>
  </w:style>
  <w:style w:type="paragraph" w:styleId="ListNumber">
    <w:name w:val="List Number"/>
    <w:basedOn w:val="Normal"/>
    <w:uiPriority w:val="99"/>
    <w:pPr>
      <w:numPr>
        <w:numId w:val="6"/>
      </w:numPr>
    </w:pPr>
  </w:style>
  <w:style w:type="paragraph" w:styleId="List">
    <w:name w:val="List"/>
    <w:basedOn w:val="Normal"/>
    <w:uiPriority w:val="99"/>
    <w:semiHidden/>
    <w:pPr>
      <w:ind w:left="360" w:hanging="360"/>
    </w:pPr>
  </w:style>
  <w:style w:type="paragraph" w:styleId="List2">
    <w:name w:val="List 2"/>
    <w:basedOn w:val="List"/>
    <w:uiPriority w:val="99"/>
    <w:semiHidden/>
    <w:pPr>
      <w:ind w:left="720"/>
    </w:pPr>
  </w:style>
  <w:style w:type="paragraph" w:styleId="List3">
    <w:name w:val="List 3"/>
    <w:basedOn w:val="List"/>
    <w:uiPriority w:val="99"/>
    <w:semiHidden/>
    <w:pPr>
      <w:ind w:left="1080"/>
    </w:pPr>
  </w:style>
  <w:style w:type="character" w:customStyle="1" w:styleId="Instructiontext">
    <w:name w:val="Instruction text"/>
    <w:basedOn w:val="DefaultParagraphFont"/>
    <w:uiPriority w:val="1"/>
    <w:semiHidden/>
    <w:rPr>
      <w:color w:val="FF0000"/>
    </w:rPr>
  </w:style>
  <w:style w:type="paragraph" w:styleId="Subtitle">
    <w:name w:val="Subtitle"/>
    <w:basedOn w:val="Normal"/>
    <w:next w:val="Normal"/>
    <w:link w:val="SubtitleChar"/>
    <w:uiPriority w:val="11"/>
    <w:semiHidden/>
    <w:pPr>
      <w:numPr>
        <w:ilvl w:val="1"/>
      </w:numPr>
    </w:pPr>
    <w:rPr>
      <w:rFonts w:eastAsia="Calibri"/>
      <w:b/>
      <w:color w:val="5A5A5A" w:themeColor="text1" w:themeTint="A5"/>
      <w:spacing w:val="4"/>
    </w:rPr>
  </w:style>
  <w:style w:type="character" w:customStyle="1" w:styleId="SubtitleChar">
    <w:name w:val="Subtitle Char"/>
    <w:basedOn w:val="DefaultParagraphFont"/>
    <w:link w:val="Subtitle"/>
    <w:uiPriority w:val="11"/>
    <w:semiHidden/>
    <w:rPr>
      <w:rFonts w:eastAsia="Calibri"/>
      <w:b/>
      <w:color w:val="5A5A5A" w:themeColor="text1" w:themeTint="A5"/>
      <w:spacing w:val="4"/>
    </w:rPr>
  </w:style>
  <w:style w:type="paragraph" w:styleId="ListBullet">
    <w:name w:val="List Bullet"/>
    <w:basedOn w:val="List"/>
    <w:qFormat/>
    <w:pPr>
      <w:numPr>
        <w:numId w:val="5"/>
      </w:numPr>
    </w:pPr>
  </w:style>
  <w:style w:type="paragraph" w:styleId="ListBullet2">
    <w:name w:val="List Bullet 2"/>
    <w:basedOn w:val="List"/>
    <w:qFormat/>
    <w:pPr>
      <w:numPr>
        <w:numId w:val="8"/>
      </w:numPr>
    </w:pPr>
  </w:style>
  <w:style w:type="paragraph" w:styleId="ListContinue2">
    <w:name w:val="List Continue 2"/>
    <w:basedOn w:val="List"/>
    <w:uiPriority w:val="1"/>
    <w:pPr>
      <w:ind w:left="1080"/>
    </w:pPr>
  </w:style>
  <w:style w:type="paragraph" w:styleId="ListContinue">
    <w:name w:val="List Continue"/>
    <w:basedOn w:val="List"/>
    <w:uiPriority w:val="1"/>
    <w:qFormat/>
    <w:pPr>
      <w:ind w:firstLine="0"/>
    </w:pPr>
  </w:style>
  <w:style w:type="character" w:styleId="IntenseReference">
    <w:name w:val="Intense Reference"/>
    <w:basedOn w:val="DefaultParagraphFont"/>
    <w:uiPriority w:val="32"/>
    <w:semiHidden/>
    <w:rPr>
      <w:b/>
      <w:bCs/>
      <w:smallCaps/>
      <w:color w:val="4F81BD" w:themeColor="accent1"/>
      <w:spacing w:val="5"/>
    </w:rPr>
  </w:style>
  <w:style w:type="character" w:styleId="SubtleReference">
    <w:name w:val="Subtle Reference"/>
    <w:basedOn w:val="DefaultParagraphFont"/>
    <w:uiPriority w:val="31"/>
    <w:semiHidden/>
    <w:unhideWhenUsed/>
    <w:qFormat/>
    <w:rPr>
      <w:smallCaps/>
      <w:color w:val="5A5A5A" w:themeColor="text1" w:themeTint="A5"/>
    </w:rPr>
  </w:style>
  <w:style w:type="paragraph" w:customStyle="1" w:styleId="TableFootnote">
    <w:name w:val="Table Footnote"/>
    <w:basedOn w:val="Normal"/>
    <w:uiPriority w:val="16"/>
    <w:unhideWhenUsed/>
    <w:pPr>
      <w:spacing w:before="60"/>
      <w:ind w:left="-86"/>
      <w:contextualSpacing/>
    </w:pPr>
    <w:rPr>
      <w:color w:val="000000" w:themeColor="text1"/>
      <w:sz w:val="18"/>
      <w:szCs w:val="18"/>
    </w:rPr>
  </w:style>
  <w:style w:type="paragraph" w:customStyle="1" w:styleId="InstructionTitle">
    <w:name w:val="InstructionTitle"/>
    <w:basedOn w:val="InstructionHeading"/>
    <w:semiHidden/>
    <w:pPr>
      <w:jc w:val="center"/>
    </w:pPr>
  </w:style>
  <w:style w:type="table" w:customStyle="1" w:styleId="PlainTable41">
    <w:name w:val="Plain Table 41"/>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Accent11">
    <w:name w:val="Grid Table 1 Light - Accent 1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inyPara">
    <w:name w:val="TinyPara"/>
    <w:basedOn w:val="Normal"/>
    <w:uiPriority w:val="6"/>
    <w:semiHidden/>
    <w:pPr>
      <w:widowControl w:val="0"/>
      <w:spacing w:after="0" w:line="60" w:lineRule="exact"/>
    </w:pPr>
  </w:style>
  <w:style w:type="table" w:customStyle="1" w:styleId="ListTable2-Accent11">
    <w:name w:val="List Table 2 - Accent 11"/>
    <w:basedOn w:val="TableNormal"/>
    <w:uiPriority w:val="47"/>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61">
    <w:name w:val="List Table 2 - Accent 61"/>
    <w:basedOn w:val="TableNormal"/>
    <w:uiPriority w:val="47"/>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ListBullet3">
    <w:name w:val="List Bullet 3"/>
    <w:basedOn w:val="List"/>
    <w:pPr>
      <w:numPr>
        <w:numId w:val="3"/>
      </w:numPr>
    </w:pPr>
  </w:style>
  <w:style w:type="paragraph" w:customStyle="1" w:styleId="BoxImportant">
    <w:name w:val="Box Important"/>
    <w:basedOn w:val="Normal"/>
    <w:next w:val="Normal"/>
    <w:link w:val="BoxImportantChar"/>
    <w:qFormat/>
    <w:pPr>
      <w:pBdr>
        <w:top w:val="single" w:sz="2" w:space="4" w:color="D4E4F4"/>
        <w:left w:val="single" w:sz="2" w:space="3" w:color="D4E4F4"/>
        <w:bottom w:val="single" w:sz="2" w:space="4" w:color="D4E4F4"/>
        <w:right w:val="single" w:sz="2" w:space="3" w:color="D4E4F4"/>
      </w:pBdr>
      <w:shd w:val="clear" w:color="auto" w:fill="D4E4F4"/>
      <w:ind w:left="72" w:right="72"/>
    </w:pPr>
    <w:rPr>
      <w:rFonts w:ascii="Calibri" w:eastAsia="Times New Roman" w:hAnsi="Calibri" w:cs="Times New Roman"/>
      <w:bCs/>
      <w:kern w:val="20"/>
      <w:sz w:val="21"/>
      <w:szCs w:val="20"/>
      <w:lang w:bidi="en-US"/>
    </w:rPr>
  </w:style>
  <w:style w:type="character" w:customStyle="1" w:styleId="BoxImportantChar">
    <w:name w:val="Box Important Char"/>
    <w:basedOn w:val="DefaultParagraphFont"/>
    <w:link w:val="BoxImportant"/>
    <w:rPr>
      <w:rFonts w:ascii="Calibri" w:eastAsia="Times New Roman" w:hAnsi="Calibri" w:cs="Times New Roman"/>
      <w:bCs/>
      <w:kern w:val="20"/>
      <w:sz w:val="21"/>
      <w:szCs w:val="20"/>
      <w:shd w:val="clear" w:color="auto" w:fill="D4E4F4"/>
      <w:lang w:bidi="en-US"/>
    </w:rPr>
  </w:style>
  <w:style w:type="character" w:customStyle="1" w:styleId="BlueBIOVIAtext">
    <w:name w:val="Blue BIOVIA  text"/>
    <w:basedOn w:val="DefaultParagraphFont"/>
    <w:uiPriority w:val="11"/>
    <w:rPr>
      <w:rFonts w:asciiTheme="minorHAnsi" w:hAnsiTheme="minorHAnsi"/>
      <w:color w:val="0077C8"/>
      <w:sz w:val="22"/>
      <w:szCs w:val="22"/>
    </w:rPr>
  </w:style>
  <w:style w:type="paragraph" w:customStyle="1" w:styleId="BoxImportantBulletsBlue">
    <w:name w:val="Box Important Bullets Blue"/>
    <w:basedOn w:val="Normal"/>
    <w:link w:val="BoxImportantBulletsBlueChar"/>
    <w:uiPriority w:val="3"/>
    <w:pPr>
      <w:numPr>
        <w:numId w:val="4"/>
      </w:numPr>
      <w:pBdr>
        <w:top w:val="single" w:sz="2" w:space="4" w:color="D4E4F4"/>
        <w:left w:val="single" w:sz="2" w:space="3" w:color="D4E4F4"/>
        <w:bottom w:val="single" w:sz="2" w:space="4" w:color="D4E4F4"/>
        <w:right w:val="single" w:sz="2" w:space="3" w:color="D4E4F4"/>
      </w:pBdr>
      <w:shd w:val="clear" w:color="auto" w:fill="D4E4F4"/>
      <w:ind w:right="72"/>
    </w:pPr>
    <w:rPr>
      <w:rFonts w:ascii="Calibri" w:eastAsia="Times New Roman" w:hAnsi="Calibri" w:cs="Times New Roman"/>
      <w:bCs/>
      <w:kern w:val="20"/>
      <w:sz w:val="21"/>
      <w:szCs w:val="20"/>
      <w:lang w:bidi="en-US"/>
    </w:rPr>
  </w:style>
  <w:style w:type="character" w:customStyle="1" w:styleId="BoxImportantBulletsBlueChar">
    <w:name w:val="Box Important Bullets Blue Char"/>
    <w:basedOn w:val="DefaultParagraphFont"/>
    <w:link w:val="BoxImportantBulletsBlue"/>
    <w:uiPriority w:val="3"/>
    <w:rPr>
      <w:rFonts w:ascii="Calibri" w:eastAsia="Times New Roman" w:hAnsi="Calibri" w:cs="Times New Roman"/>
      <w:bCs/>
      <w:kern w:val="20"/>
      <w:sz w:val="21"/>
      <w:szCs w:val="20"/>
      <w:shd w:val="clear" w:color="auto" w:fill="D4E4F4"/>
      <w:lang w:bidi="en-US"/>
    </w:rPr>
  </w:style>
  <w:style w:type="paragraph" w:styleId="List4">
    <w:name w:val="List 4"/>
    <w:basedOn w:val="List"/>
    <w:uiPriority w:val="99"/>
    <w:semiHidden/>
    <w:pPr>
      <w:ind w:left="1440"/>
    </w:pPr>
  </w:style>
  <w:style w:type="paragraph" w:customStyle="1" w:styleId="InstructionBox">
    <w:name w:val="Instruction Box"/>
    <w:basedOn w:val="Normal"/>
    <w:semiHidden/>
    <w:pPr>
      <w:pBdr>
        <w:top w:val="single" w:sz="2" w:space="4" w:color="93EDB5"/>
        <w:left w:val="single" w:sz="2" w:space="4" w:color="93EDB5"/>
        <w:bottom w:val="single" w:sz="2" w:space="4" w:color="93EDB5"/>
        <w:right w:val="single" w:sz="2" w:space="4" w:color="93EDB5"/>
      </w:pBdr>
      <w:shd w:val="clear" w:color="auto" w:fill="93EDB5"/>
      <w:spacing w:after="100" w:afterAutospacing="1"/>
      <w:ind w:left="120" w:right="120"/>
    </w:pPr>
    <w:rPr>
      <w:color w:val="FF0000"/>
    </w:rPr>
  </w:style>
  <w:style w:type="paragraph" w:styleId="List5">
    <w:name w:val="List 5"/>
    <w:basedOn w:val="List"/>
    <w:uiPriority w:val="99"/>
    <w:semiHidden/>
    <w:pPr>
      <w:ind w:left="1800"/>
    </w:pPr>
  </w:style>
  <w:style w:type="paragraph" w:styleId="ListContinue3">
    <w:name w:val="List Continue 3"/>
    <w:basedOn w:val="List"/>
    <w:uiPriority w:val="99"/>
    <w:semiHidden/>
    <w:unhideWhenUsed/>
    <w:pPr>
      <w:ind w:left="1440"/>
    </w:pPr>
  </w:style>
  <w:style w:type="paragraph" w:styleId="ListNumber2">
    <w:name w:val="List Number 2"/>
    <w:basedOn w:val="List"/>
    <w:uiPriority w:val="99"/>
    <w:pPr>
      <w:numPr>
        <w:numId w:val="16"/>
      </w:numPr>
    </w:pPr>
  </w:style>
  <w:style w:type="paragraph" w:styleId="ListNumber3">
    <w:name w:val="List Number 3"/>
    <w:basedOn w:val="List"/>
    <w:uiPriority w:val="99"/>
    <w:semiHidden/>
    <w:pPr>
      <w:numPr>
        <w:numId w:val="2"/>
      </w:numPr>
    </w:pPr>
  </w:style>
  <w:style w:type="paragraph" w:customStyle="1" w:styleId="ListNumber1Blue">
    <w:name w:val="List Number 1 Blue"/>
    <w:basedOn w:val="ListNumber"/>
    <w:semiHidden/>
    <w:qFormat/>
    <w:pPr>
      <w:keepLines/>
    </w:pPr>
    <w:rPr>
      <w:rFonts w:ascii="Calibri" w:eastAsia="Calibri" w:hAnsi="Calibri" w:cs="Times New Roman"/>
      <w:color w:val="000000" w:themeColor="text1"/>
      <w:kern w:val="20"/>
      <w:sz w:val="21"/>
      <w:szCs w:val="20"/>
    </w:rPr>
  </w:style>
  <w:style w:type="paragraph" w:customStyle="1" w:styleId="CoverReleaseType">
    <w:name w:val="CoverReleaseType"/>
    <w:basedOn w:val="CoverProjectVersion"/>
    <w:uiPriority w:val="33"/>
    <w:semiHidden/>
  </w:style>
  <w:style w:type="paragraph" w:customStyle="1" w:styleId="CopyrightHeading1">
    <w:name w:val="Copyright Heading 1"/>
    <w:basedOn w:val="Normal"/>
    <w:semiHidden/>
    <w:pPr>
      <w:keepLines/>
      <w:overflowPunct w:val="0"/>
      <w:autoSpaceDE w:val="0"/>
      <w:autoSpaceDN w:val="0"/>
      <w:adjustRightInd w:val="0"/>
      <w:spacing w:before="840"/>
      <w:textAlignment w:val="baseline"/>
    </w:pPr>
    <w:rPr>
      <w:rFonts w:ascii="Calibri" w:eastAsia="Times New Roman" w:hAnsi="Calibri" w:cs="Times New Roman"/>
      <w:b/>
      <w:color w:val="262626" w:themeColor="text1" w:themeTint="D9"/>
      <w:kern w:val="20"/>
      <w:sz w:val="24"/>
      <w:szCs w:val="20"/>
    </w:rPr>
  </w:style>
  <w:style w:type="paragraph" w:customStyle="1" w:styleId="BoxTipBullets">
    <w:name w:val="Box Tip Bullets"/>
    <w:basedOn w:val="Normal"/>
    <w:uiPriority w:val="98"/>
    <w:pPr>
      <w:keepLines/>
      <w:numPr>
        <w:numId w:val="9"/>
      </w:numPr>
      <w:pBdr>
        <w:top w:val="single" w:sz="2" w:space="4" w:color="548DD4" w:themeColor="text2" w:themeTint="99"/>
        <w:left w:val="single" w:sz="2" w:space="3" w:color="548DD4" w:themeColor="text2" w:themeTint="99"/>
        <w:bottom w:val="single" w:sz="2" w:space="4" w:color="548DD4" w:themeColor="text2" w:themeTint="99"/>
        <w:right w:val="single" w:sz="2" w:space="3" w:color="548DD4" w:themeColor="text2" w:themeTint="99"/>
      </w:pBdr>
      <w:ind w:right="72"/>
    </w:pPr>
    <w:rPr>
      <w:rFonts w:ascii="Calibri" w:eastAsia="Times New Roman" w:hAnsi="Calibri" w:cs="Times New Roman"/>
      <w:kern w:val="20"/>
      <w:sz w:val="21"/>
      <w:szCs w:val="20"/>
      <w:lang w:bidi="en-US"/>
    </w:rPr>
  </w:style>
  <w:style w:type="paragraph" w:customStyle="1" w:styleId="BoxPermissionsBullets">
    <w:name w:val="Box Permissions Bullets"/>
    <w:basedOn w:val="BoxTipBullets"/>
    <w:uiPriority w:val="98"/>
    <w:pPr>
      <w:numPr>
        <w:numId w:val="10"/>
      </w:numPr>
      <w:pBdr>
        <w:top w:val="single" w:sz="2" w:space="4" w:color="7F7F7F" w:themeColor="text1" w:themeTint="80"/>
        <w:left w:val="single" w:sz="2" w:space="3" w:color="7F7F7F" w:themeColor="text1" w:themeTint="80"/>
        <w:bottom w:val="single" w:sz="2" w:space="4" w:color="7F7F7F" w:themeColor="text1" w:themeTint="80"/>
        <w:right w:val="single" w:sz="2" w:space="3" w:color="7F7F7F" w:themeColor="text1" w:themeTint="80"/>
      </w:pBdr>
    </w:pPr>
  </w:style>
  <w:style w:type="paragraph" w:customStyle="1" w:styleId="BoxTip">
    <w:name w:val="Box Tip"/>
    <w:basedOn w:val="Normal"/>
    <w:link w:val="BoxTipChar"/>
    <w:uiPriority w:val="98"/>
    <w:pPr>
      <w:pBdr>
        <w:top w:val="single" w:sz="2" w:space="4" w:color="0077C8"/>
        <w:left w:val="single" w:sz="2" w:space="3" w:color="0077C8"/>
        <w:bottom w:val="single" w:sz="2" w:space="4" w:color="0077C8"/>
        <w:right w:val="single" w:sz="2" w:space="3" w:color="0077C8"/>
      </w:pBdr>
      <w:shd w:val="clear" w:color="auto" w:fill="FFFFFF" w:themeFill="background1"/>
      <w:ind w:left="72" w:right="72"/>
    </w:pPr>
    <w:rPr>
      <w:rFonts w:ascii="Calibri" w:eastAsia="Times New Roman" w:hAnsi="Calibri" w:cs="Times New Roman"/>
      <w:bCs/>
      <w:kern w:val="20"/>
      <w:sz w:val="21"/>
      <w:szCs w:val="20"/>
      <w:lang w:bidi="en-US"/>
    </w:rPr>
  </w:style>
  <w:style w:type="character" w:customStyle="1" w:styleId="BoxTipChar">
    <w:name w:val="Box Tip Char"/>
    <w:basedOn w:val="DefaultParagraphFont"/>
    <w:link w:val="BoxTip"/>
    <w:uiPriority w:val="98"/>
    <w:rPr>
      <w:rFonts w:ascii="Calibri" w:eastAsia="Times New Roman" w:hAnsi="Calibri" w:cs="Times New Roman"/>
      <w:bCs/>
      <w:kern w:val="20"/>
      <w:sz w:val="21"/>
      <w:szCs w:val="20"/>
      <w:shd w:val="clear" w:color="auto" w:fill="FFFFFF" w:themeFill="background1"/>
      <w:lang w:bidi="en-US"/>
    </w:rPr>
  </w:style>
  <w:style w:type="paragraph" w:customStyle="1" w:styleId="BoxPermissions">
    <w:name w:val="Box Permissions"/>
    <w:basedOn w:val="BoxTip"/>
    <w:next w:val="Normal"/>
    <w:link w:val="BoxPermissionsChar"/>
    <w:pPr>
      <w:pBdr>
        <w:top w:val="single" w:sz="2" w:space="4" w:color="7F7F7F" w:themeColor="text1" w:themeTint="80"/>
        <w:left w:val="single" w:sz="2" w:space="3" w:color="7F7F7F" w:themeColor="text1" w:themeTint="80"/>
        <w:bottom w:val="single" w:sz="2" w:space="4" w:color="7F7F7F" w:themeColor="text1" w:themeTint="80"/>
        <w:right w:val="single" w:sz="2" w:space="3" w:color="7F7F7F" w:themeColor="text1" w:themeTint="80"/>
      </w:pBdr>
    </w:pPr>
  </w:style>
  <w:style w:type="character" w:customStyle="1" w:styleId="BoxPermissionsChar">
    <w:name w:val="Box Permissions Char"/>
    <w:basedOn w:val="BoxTipChar"/>
    <w:link w:val="BoxPermissions"/>
    <w:rPr>
      <w:rFonts w:ascii="Calibri" w:eastAsia="Times New Roman" w:hAnsi="Calibri" w:cs="Times New Roman"/>
      <w:bCs/>
      <w:kern w:val="20"/>
      <w:sz w:val="21"/>
      <w:szCs w:val="20"/>
      <w:shd w:val="clear" w:color="auto" w:fill="FFFFFF" w:themeFill="background1"/>
      <w:lang w:bidi="en-US"/>
    </w:rPr>
  </w:style>
  <w:style w:type="paragraph" w:customStyle="1" w:styleId="BlueBullets">
    <w:name w:val="Blue Bullets"/>
    <w:basedOn w:val="Normal"/>
    <w:uiPriority w:val="3"/>
    <w:semiHidden/>
    <w:pPr>
      <w:keepLines/>
      <w:ind w:left="360" w:right="144" w:hanging="360"/>
    </w:pPr>
    <w:rPr>
      <w:rFonts w:ascii="Calibri" w:eastAsia="Calibri" w:hAnsi="Calibri" w:cs="Times New Roman"/>
      <w:color w:val="000000" w:themeColor="text1"/>
      <w:kern w:val="20"/>
      <w:sz w:val="21"/>
      <w:szCs w:val="20"/>
    </w:rPr>
  </w:style>
  <w:style w:type="paragraph" w:customStyle="1" w:styleId="BoxNote">
    <w:name w:val="Box Note"/>
    <w:basedOn w:val="Normal"/>
    <w:next w:val="Normal"/>
    <w:link w:val="BoxNoteChar"/>
    <w:uiPriority w:val="3"/>
    <w:pPr>
      <w:pBdr>
        <w:top w:val="single" w:sz="2" w:space="4" w:color="B8CCE4" w:themeColor="accent1" w:themeTint="66"/>
        <w:left w:val="single" w:sz="2" w:space="3" w:color="B8CCE4" w:themeColor="accent1" w:themeTint="66"/>
        <w:bottom w:val="single" w:sz="2" w:space="4" w:color="B8CCE4" w:themeColor="accent1" w:themeTint="66"/>
        <w:right w:val="single" w:sz="2" w:space="3" w:color="B8CCE4" w:themeColor="accent1" w:themeTint="66"/>
      </w:pBdr>
      <w:shd w:val="clear" w:color="auto" w:fill="F5F5F5"/>
      <w:ind w:left="72" w:right="72"/>
    </w:pPr>
    <w:rPr>
      <w:rFonts w:ascii="Calibri" w:eastAsia="Times New Roman" w:hAnsi="Calibri" w:cs="Times New Roman"/>
      <w:bCs/>
      <w:kern w:val="20"/>
      <w:sz w:val="21"/>
      <w:szCs w:val="20"/>
      <w:lang w:bidi="en-US"/>
    </w:rPr>
  </w:style>
  <w:style w:type="character" w:customStyle="1" w:styleId="BoxNoteChar">
    <w:name w:val="Box Note Char"/>
    <w:basedOn w:val="DefaultParagraphFont"/>
    <w:link w:val="BoxNote"/>
    <w:uiPriority w:val="3"/>
    <w:rPr>
      <w:rFonts w:ascii="Calibri" w:eastAsia="Times New Roman" w:hAnsi="Calibri" w:cs="Times New Roman"/>
      <w:bCs/>
      <w:kern w:val="20"/>
      <w:sz w:val="21"/>
      <w:szCs w:val="20"/>
      <w:shd w:val="clear" w:color="auto" w:fill="F5F5F5"/>
      <w:lang w:bidi="en-US"/>
    </w:rPr>
  </w:style>
  <w:style w:type="paragraph" w:customStyle="1" w:styleId="BoxNoteBullets">
    <w:name w:val="Box Note Bullets"/>
    <w:basedOn w:val="Normal"/>
    <w:link w:val="BoxNoteBulletsChar"/>
    <w:uiPriority w:val="3"/>
    <w:pPr>
      <w:numPr>
        <w:numId w:val="11"/>
      </w:numPr>
      <w:pBdr>
        <w:top w:val="single" w:sz="2" w:space="4" w:color="B8CCE4" w:themeColor="accent1" w:themeTint="66"/>
        <w:left w:val="single" w:sz="2" w:space="3" w:color="B8CCE4" w:themeColor="accent1" w:themeTint="66"/>
        <w:bottom w:val="single" w:sz="2" w:space="4" w:color="B8CCE4" w:themeColor="accent1" w:themeTint="66"/>
        <w:right w:val="single" w:sz="2" w:space="3" w:color="B8CCE4" w:themeColor="accent1" w:themeTint="66"/>
      </w:pBdr>
      <w:shd w:val="clear" w:color="auto" w:fill="F5F5F5"/>
      <w:ind w:right="72"/>
    </w:pPr>
    <w:rPr>
      <w:rFonts w:ascii="Calibri" w:eastAsia="Times New Roman" w:hAnsi="Calibri" w:cs="Times New Roman"/>
      <w:kern w:val="20"/>
      <w:sz w:val="21"/>
      <w:szCs w:val="20"/>
      <w:lang w:bidi="en-US"/>
    </w:rPr>
  </w:style>
  <w:style w:type="character" w:customStyle="1" w:styleId="BoxNoteBulletsChar">
    <w:name w:val="Box Note Bullets Char"/>
    <w:basedOn w:val="DefaultParagraphFont"/>
    <w:link w:val="BoxNoteBullets"/>
    <w:uiPriority w:val="3"/>
    <w:rPr>
      <w:rFonts w:ascii="Calibri" w:eastAsia="Times New Roman" w:hAnsi="Calibri" w:cs="Times New Roman"/>
      <w:kern w:val="20"/>
      <w:sz w:val="21"/>
      <w:szCs w:val="20"/>
      <w:shd w:val="clear" w:color="auto" w:fill="F5F5F5"/>
      <w:lang w:bidi="en-US"/>
    </w:rPr>
  </w:style>
  <w:style w:type="paragraph" w:customStyle="1" w:styleId="BoxNoteBulletsBlue">
    <w:name w:val="Box Note Bullets Blue"/>
    <w:basedOn w:val="BoxNoteBullets"/>
    <w:link w:val="BoxNoteBulletsBlueChar"/>
    <w:uiPriority w:val="3"/>
    <w:pPr>
      <w:numPr>
        <w:numId w:val="12"/>
      </w:numPr>
    </w:pPr>
  </w:style>
  <w:style w:type="character" w:customStyle="1" w:styleId="BoxNoteBulletsBlueChar">
    <w:name w:val="Box Note Bullets Blue Char"/>
    <w:basedOn w:val="BoxNoteBulletsChar"/>
    <w:link w:val="BoxNoteBulletsBlue"/>
    <w:uiPriority w:val="3"/>
    <w:rPr>
      <w:rFonts w:ascii="Calibri" w:eastAsia="Times New Roman" w:hAnsi="Calibri" w:cs="Times New Roman"/>
      <w:kern w:val="20"/>
      <w:sz w:val="21"/>
      <w:szCs w:val="20"/>
      <w:shd w:val="clear" w:color="auto" w:fill="F5F5F5"/>
      <w:lang w:bidi="en-US"/>
    </w:rPr>
  </w:style>
  <w:style w:type="paragraph" w:customStyle="1" w:styleId="BoxNoteNumbers">
    <w:name w:val="Box Note Numbers"/>
    <w:basedOn w:val="BoxNoteBullets"/>
    <w:link w:val="BoxNoteNumbersChar"/>
    <w:uiPriority w:val="3"/>
    <w:pPr>
      <w:numPr>
        <w:numId w:val="13"/>
      </w:numPr>
    </w:pPr>
  </w:style>
  <w:style w:type="character" w:customStyle="1" w:styleId="BoxNoteNumbersChar">
    <w:name w:val="Box Note Numbers Char"/>
    <w:basedOn w:val="BoxNoteBulletsChar"/>
    <w:link w:val="BoxNoteNumbers"/>
    <w:uiPriority w:val="3"/>
    <w:rPr>
      <w:rFonts w:ascii="Calibri" w:eastAsia="Times New Roman" w:hAnsi="Calibri" w:cs="Times New Roman"/>
      <w:kern w:val="20"/>
      <w:sz w:val="21"/>
      <w:szCs w:val="20"/>
      <w:shd w:val="clear" w:color="auto" w:fill="F5F5F5"/>
      <w:lang w:bidi="en-US"/>
    </w:rPr>
  </w:style>
  <w:style w:type="paragraph" w:customStyle="1" w:styleId="BoxImportantBullets">
    <w:name w:val="Box Important Bullets"/>
    <w:basedOn w:val="BoxNoteBullets"/>
    <w:link w:val="BoxImportantBulletsChar"/>
    <w:uiPriority w:val="98"/>
    <w:pPr>
      <w:numPr>
        <w:numId w:val="14"/>
      </w:numPr>
      <w:pBdr>
        <w:top w:val="single" w:sz="2" w:space="4" w:color="D4E4F4"/>
        <w:left w:val="single" w:sz="2" w:space="3" w:color="D4E4F4"/>
        <w:bottom w:val="single" w:sz="2" w:space="4" w:color="D4E4F4"/>
        <w:right w:val="single" w:sz="2" w:space="3" w:color="D4E4F4"/>
      </w:pBdr>
      <w:shd w:val="clear" w:color="auto" w:fill="D4E4F4"/>
    </w:pPr>
  </w:style>
  <w:style w:type="character" w:customStyle="1" w:styleId="BoxImportantBulletsChar">
    <w:name w:val="Box Important Bullets Char"/>
    <w:basedOn w:val="BoxNoteBulletsChar"/>
    <w:link w:val="BoxImportantBullets"/>
    <w:uiPriority w:val="98"/>
    <w:rPr>
      <w:rFonts w:ascii="Calibri" w:eastAsia="Times New Roman" w:hAnsi="Calibri" w:cs="Times New Roman"/>
      <w:kern w:val="20"/>
      <w:sz w:val="21"/>
      <w:szCs w:val="20"/>
      <w:shd w:val="clear" w:color="auto" w:fill="D4E4F4"/>
      <w:lang w:bidi="en-US"/>
    </w:rPr>
  </w:style>
  <w:style w:type="paragraph" w:customStyle="1" w:styleId="BoxImportantNumbers">
    <w:name w:val="Box Important Numbers"/>
    <w:basedOn w:val="BoxImportant"/>
    <w:link w:val="BoxImportantNumbersChar"/>
    <w:uiPriority w:val="3"/>
    <w:pPr>
      <w:numPr>
        <w:numId w:val="15"/>
      </w:numPr>
    </w:pPr>
  </w:style>
  <w:style w:type="character" w:customStyle="1" w:styleId="BoxImportantNumbersChar">
    <w:name w:val="Box Important Numbers Char"/>
    <w:basedOn w:val="BoxImportantBulletsChar"/>
    <w:link w:val="BoxImportantNumbers"/>
    <w:uiPriority w:val="3"/>
    <w:rPr>
      <w:rFonts w:ascii="Calibri" w:eastAsia="Times New Roman" w:hAnsi="Calibri" w:cs="Times New Roman"/>
      <w:bCs/>
      <w:kern w:val="20"/>
      <w:sz w:val="21"/>
      <w:szCs w:val="20"/>
      <w:shd w:val="clear" w:color="auto" w:fill="D4E4F4"/>
      <w:lang w:bidi="en-US"/>
    </w:rPr>
  </w:style>
  <w:style w:type="table" w:customStyle="1" w:styleId="BlueShadedTableCell">
    <w:name w:val="Blue Shaded Table Cell"/>
    <w:basedOn w:val="TableNormal"/>
    <w:uiPriority w:val="99"/>
    <w:pPr>
      <w:spacing w:after="0" w:line="240" w:lineRule="auto"/>
    </w:pPr>
    <w:rPr>
      <w:rFonts w:ascii="Cambria" w:hAnsi="Cambria"/>
      <w:color w:val="000000" w:themeColor="text1"/>
      <w:sz w:val="20"/>
      <w:szCs w:val="20"/>
    </w:rPr>
    <w:tblPr/>
  </w:style>
  <w:style w:type="character" w:customStyle="1" w:styleId="CambriaMath">
    <w:name w:val="Cambria Math"/>
    <w:basedOn w:val="DefaultParagraphFont"/>
    <w:semiHidden/>
    <w:rPr>
      <w:rFonts w:ascii="Cambria Math" w:hAnsi="Cambria Math"/>
      <w:color w:val="auto"/>
    </w:rPr>
  </w:style>
  <w:style w:type="character" w:customStyle="1" w:styleId="Code">
    <w:name w:val="Code"/>
    <w:basedOn w:val="DefaultParagraphFont"/>
    <w:qFormat/>
    <w:rPr>
      <w:rFonts w:ascii="Consolas" w:hAnsi="Consolas"/>
      <w:spacing w:val="-5"/>
      <w:sz w:val="19"/>
    </w:rPr>
  </w:style>
  <w:style w:type="paragraph" w:customStyle="1" w:styleId="CodeIndent">
    <w:name w:val="Code Indent"/>
    <w:uiPriority w:val="3"/>
    <w:pPr>
      <w:spacing w:before="80" w:after="80" w:line="240" w:lineRule="auto"/>
      <w:ind w:left="360"/>
    </w:pPr>
    <w:rPr>
      <w:rFonts w:ascii="Consolas" w:eastAsia="Times New Roman" w:hAnsi="Consolas" w:cs="Times New Roman"/>
      <w:color w:val="000000" w:themeColor="text1"/>
      <w:spacing w:val="-5"/>
      <w:kern w:val="20"/>
      <w:sz w:val="19"/>
      <w:szCs w:val="20"/>
    </w:rPr>
  </w:style>
  <w:style w:type="paragraph" w:customStyle="1" w:styleId="CodeShaded">
    <w:name w:val="CodeShaded"/>
    <w:link w:val="CodeShadedChar"/>
    <w:uiPriority w:val="3"/>
    <w:qFormat/>
    <w:pPr>
      <w:pBdr>
        <w:top w:val="single" w:sz="8" w:space="2" w:color="FFFFFF" w:themeColor="background1"/>
        <w:left w:val="single" w:sz="8" w:space="0" w:color="FFFFFF" w:themeColor="background1"/>
        <w:bottom w:val="single" w:sz="8" w:space="3" w:color="FFFFFF" w:themeColor="background1"/>
        <w:right w:val="single" w:sz="8" w:space="2" w:color="FFFFFF" w:themeColor="background1"/>
      </w:pBdr>
      <w:shd w:val="clear" w:color="auto" w:fill="F2F2F2" w:themeFill="background1" w:themeFillShade="F2"/>
      <w:spacing w:before="40" w:after="40" w:line="240" w:lineRule="auto"/>
      <w:contextualSpacing/>
    </w:pPr>
    <w:rPr>
      <w:rFonts w:ascii="Consolas" w:hAnsi="Consolas"/>
      <w:color w:val="000000" w:themeColor="text1"/>
      <w:spacing w:val="-5"/>
      <w:kern w:val="20"/>
      <w:sz w:val="19"/>
      <w:szCs w:val="20"/>
    </w:rPr>
  </w:style>
  <w:style w:type="character" w:customStyle="1" w:styleId="CodeShadedChar">
    <w:name w:val="CodeShaded Char"/>
    <w:basedOn w:val="DefaultParagraphFont"/>
    <w:link w:val="CodeShaded"/>
    <w:uiPriority w:val="3"/>
    <w:rPr>
      <w:rFonts w:ascii="Consolas" w:hAnsi="Consolas"/>
      <w:color w:val="000000" w:themeColor="text1"/>
      <w:spacing w:val="-5"/>
      <w:kern w:val="20"/>
      <w:sz w:val="19"/>
      <w:szCs w:val="20"/>
      <w:shd w:val="clear" w:color="auto" w:fill="F2F2F2" w:themeFill="background1" w:themeFillShade="F2"/>
    </w:rPr>
  </w:style>
  <w:style w:type="paragraph" w:customStyle="1" w:styleId="BoxWarning">
    <w:name w:val="Box Warning"/>
    <w:basedOn w:val="BoxPermissions"/>
    <w:link w:val="BoxWarningChar"/>
    <w:uiPriority w:val="98"/>
    <w:pPr>
      <w:pBdr>
        <w:top w:val="dashed" w:sz="4" w:space="4" w:color="C00000"/>
        <w:left w:val="dashed" w:sz="4" w:space="3" w:color="C00000"/>
        <w:bottom w:val="dashed" w:sz="4" w:space="4" w:color="C00000"/>
        <w:right w:val="dashed" w:sz="4" w:space="3" w:color="C00000"/>
      </w:pBdr>
    </w:pPr>
  </w:style>
  <w:style w:type="character" w:customStyle="1" w:styleId="BoxWarningChar">
    <w:name w:val="Box Warning Char"/>
    <w:basedOn w:val="BoxPermissionsChar"/>
    <w:link w:val="BoxWarning"/>
    <w:uiPriority w:val="98"/>
    <w:rPr>
      <w:rFonts w:ascii="Calibri" w:eastAsia="Times New Roman" w:hAnsi="Calibri" w:cs="Times New Roman"/>
      <w:bCs/>
      <w:kern w:val="20"/>
      <w:sz w:val="21"/>
      <w:szCs w:val="20"/>
      <w:shd w:val="clear" w:color="auto" w:fill="FFFFFF" w:themeFill="background1"/>
      <w:lang w:bidi="en-US"/>
    </w:rPr>
  </w:style>
  <w:style w:type="character" w:customStyle="1" w:styleId="BoxWarningTitle">
    <w:name w:val="Box Warning Title"/>
    <w:basedOn w:val="DefaultParagraphFont"/>
    <w:uiPriority w:val="98"/>
    <w:rPr>
      <w:b/>
      <w:color w:val="C00000"/>
    </w:rPr>
  </w:style>
  <w:style w:type="character" w:customStyle="1" w:styleId="Heading4Char">
    <w:name w:val="Heading 4 Char"/>
    <w:basedOn w:val="DefaultParagraphFont"/>
    <w:link w:val="Heading4"/>
    <w:uiPriority w:val="9"/>
    <w:semiHidden/>
    <w:rPr>
      <w:rFonts w:eastAsiaTheme="majorEastAsia" w:cstheme="majorBidi"/>
      <w:b/>
      <w:bCs/>
      <w:iCs/>
      <w:szCs w:val="24"/>
    </w:rPr>
  </w:style>
  <w:style w:type="character" w:customStyle="1" w:styleId="error">
    <w:name w:val="error"/>
    <w:basedOn w:val="DefaultParagraphFont"/>
  </w:style>
  <w:style w:type="paragraph" w:styleId="TOC3">
    <w:name w:val="toc 3"/>
    <w:basedOn w:val="Normal"/>
    <w:next w:val="Normal"/>
    <w:autoRedefine/>
    <w:uiPriority w:val="39"/>
    <w:unhideWhenUsed/>
    <w:pPr>
      <w:tabs>
        <w:tab w:val="right" w:leader="dot" w:pos="9350"/>
      </w:tabs>
      <w:spacing w:after="100"/>
    </w:p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BlueBulletsAccelrysMedBlueChar">
    <w:name w:val="Blue Bullets (Accelrys Med Blue) Char"/>
    <w:basedOn w:val="DefaultParagraphFont"/>
    <w:link w:val="BlueBulletsAccelrysMedBlue"/>
    <w:rPr>
      <w:rFonts w:ascii="Calibri" w:eastAsia="Calibri" w:hAnsi="Calibri" w:cs="Times New Roman"/>
      <w:color w:val="000000" w:themeColor="text1"/>
      <w:kern w:val="20"/>
      <w:sz w:val="21"/>
      <w:szCs w:val="20"/>
    </w:rPr>
  </w:style>
  <w:style w:type="paragraph" w:customStyle="1" w:styleId="BlueShadedBox">
    <w:name w:val="Blue Shaded Box"/>
    <w:basedOn w:val="BlueNoteBox"/>
    <w:next w:val="Normal"/>
    <w:link w:val="BlueShadedBoxChar"/>
    <w:qFormat/>
    <w:pPr>
      <w:pBdr>
        <w:top w:val="single" w:sz="2" w:space="4" w:color="D4E4F4"/>
        <w:left w:val="single" w:sz="2" w:space="3" w:color="D4E4F4"/>
        <w:bottom w:val="single" w:sz="2" w:space="4" w:color="D4E4F4"/>
        <w:right w:val="single" w:sz="2" w:space="3" w:color="D4E4F4"/>
      </w:pBdr>
      <w:shd w:val="clear" w:color="auto" w:fill="D4E4F4"/>
    </w:pPr>
  </w:style>
  <w:style w:type="paragraph" w:customStyle="1" w:styleId="BlueBulletsAccelrysMedBlue">
    <w:name w:val="Blue Bullets (Accelrys Med Blue)"/>
    <w:basedOn w:val="Normal"/>
    <w:link w:val="BlueBulletsAccelrysMedBlueChar"/>
    <w:qFormat/>
    <w:pPr>
      <w:keepLines/>
      <w:numPr>
        <w:ilvl w:val="1"/>
        <w:numId w:val="19"/>
      </w:numPr>
      <w:ind w:right="144"/>
    </w:pPr>
    <w:rPr>
      <w:rFonts w:ascii="Calibri" w:eastAsia="Calibri" w:hAnsi="Calibri" w:cs="Times New Roman"/>
      <w:color w:val="000000" w:themeColor="text1"/>
      <w:kern w:val="20"/>
      <w:sz w:val="21"/>
      <w:szCs w:val="20"/>
    </w:rPr>
  </w:style>
  <w:style w:type="character" w:customStyle="1" w:styleId="BlueShadedBoxChar">
    <w:name w:val="Blue Shaded Box Char"/>
    <w:basedOn w:val="BlueNoteBoxChar"/>
    <w:link w:val="BlueShadedBox"/>
    <w:rPr>
      <w:rFonts w:ascii="Calibri" w:eastAsia="Times New Roman" w:hAnsi="Calibri" w:cs="Times New Roman"/>
      <w:bCs/>
      <w:kern w:val="20"/>
      <w:sz w:val="21"/>
      <w:szCs w:val="20"/>
      <w:shd w:val="clear" w:color="auto" w:fill="D4E4F4"/>
      <w:lang w:bidi="en-US"/>
    </w:rPr>
  </w:style>
  <w:style w:type="paragraph" w:customStyle="1" w:styleId="BlueNoteBoxBulletList">
    <w:name w:val="Blue Note Box Bullet List"/>
    <w:basedOn w:val="Normal"/>
    <w:link w:val="BlueNoteBoxBulletListChar"/>
    <w:qFormat/>
    <w:pPr>
      <w:pBdr>
        <w:top w:val="single" w:sz="2" w:space="4" w:color="B8CCE4" w:themeColor="accent1" w:themeTint="66"/>
        <w:left w:val="single" w:sz="2" w:space="3" w:color="B8CCE4" w:themeColor="accent1" w:themeTint="66"/>
        <w:bottom w:val="single" w:sz="2" w:space="4" w:color="B8CCE4" w:themeColor="accent1" w:themeTint="66"/>
        <w:right w:val="single" w:sz="2" w:space="3" w:color="B8CCE4" w:themeColor="accent1" w:themeTint="66"/>
      </w:pBdr>
      <w:shd w:val="clear" w:color="auto" w:fill="F5F5F5"/>
      <w:ind w:left="432" w:right="72" w:hanging="360"/>
    </w:pPr>
    <w:rPr>
      <w:rFonts w:ascii="Calibri" w:eastAsia="Times New Roman" w:hAnsi="Calibri" w:cs="Times New Roman"/>
      <w:kern w:val="20"/>
      <w:sz w:val="21"/>
      <w:szCs w:val="20"/>
      <w:lang w:bidi="en-US"/>
    </w:rPr>
  </w:style>
  <w:style w:type="character" w:customStyle="1" w:styleId="BlueNoteBoxBulletListChar">
    <w:name w:val="Blue Note Box Bullet List Char"/>
    <w:basedOn w:val="DefaultParagraphFont"/>
    <w:link w:val="BlueNoteBoxBulletList"/>
    <w:rPr>
      <w:rFonts w:ascii="Calibri" w:eastAsia="Times New Roman" w:hAnsi="Calibri" w:cs="Times New Roman"/>
      <w:kern w:val="20"/>
      <w:sz w:val="21"/>
      <w:szCs w:val="20"/>
      <w:shd w:val="clear" w:color="auto" w:fill="F5F5F5"/>
      <w:lang w:bidi="en-US"/>
    </w:rPr>
  </w:style>
  <w:style w:type="paragraph" w:customStyle="1" w:styleId="BlueNoteBox">
    <w:name w:val="Blue Note Box"/>
    <w:basedOn w:val="Normal"/>
    <w:next w:val="Normal"/>
    <w:link w:val="BlueNoteBoxChar"/>
    <w:pPr>
      <w:pBdr>
        <w:top w:val="single" w:sz="2" w:space="4" w:color="B8CCE4" w:themeColor="accent1" w:themeTint="66"/>
        <w:left w:val="single" w:sz="2" w:space="3" w:color="B8CCE4" w:themeColor="accent1" w:themeTint="66"/>
        <w:bottom w:val="single" w:sz="2" w:space="4" w:color="B8CCE4" w:themeColor="accent1" w:themeTint="66"/>
        <w:right w:val="single" w:sz="2" w:space="3" w:color="B8CCE4" w:themeColor="accent1" w:themeTint="66"/>
      </w:pBdr>
      <w:shd w:val="clear" w:color="auto" w:fill="F5F5F5"/>
      <w:ind w:left="72" w:right="72"/>
    </w:pPr>
    <w:rPr>
      <w:rFonts w:ascii="Calibri" w:eastAsia="Times New Roman" w:hAnsi="Calibri" w:cs="Times New Roman"/>
      <w:bCs/>
      <w:kern w:val="20"/>
      <w:sz w:val="21"/>
      <w:szCs w:val="20"/>
      <w:lang w:bidi="en-US"/>
    </w:rPr>
  </w:style>
  <w:style w:type="character" w:customStyle="1" w:styleId="BlueNoteBoxChar">
    <w:name w:val="Blue Note Box Char"/>
    <w:basedOn w:val="DefaultParagraphFont"/>
    <w:link w:val="BlueNoteBox"/>
    <w:rPr>
      <w:rFonts w:ascii="Calibri" w:eastAsia="Times New Roman" w:hAnsi="Calibri" w:cs="Times New Roman"/>
      <w:bCs/>
      <w:kern w:val="20"/>
      <w:sz w:val="21"/>
      <w:szCs w:val="20"/>
      <w:shd w:val="clear" w:color="auto" w:fill="F5F5F5"/>
      <w:lang w:bidi="en-US"/>
    </w:rPr>
  </w:style>
  <w:style w:type="paragraph" w:customStyle="1" w:styleId="BlueNoteBoxBlueNumbers">
    <w:name w:val="Blue Note Box Blue Numbers"/>
    <w:basedOn w:val="BlueNoteBoxBulletList"/>
    <w:qFormat/>
    <w:pPr>
      <w:ind w:left="360"/>
    </w:pPr>
  </w:style>
  <w:style w:type="paragraph" w:styleId="NoSpacing">
    <w:name w:val="No Spacing"/>
    <w:basedOn w:val="Normal"/>
    <w:uiPriority w:val="1"/>
    <w:qFormat/>
    <w:pPr>
      <w:keepLines/>
      <w:spacing w:before="0" w:line="160" w:lineRule="exact"/>
    </w:pPr>
    <w:rPr>
      <w:rFonts w:ascii="Calibri" w:hAnsi="Calibri"/>
      <w:color w:val="000000" w:themeColor="text1"/>
      <w:kern w:val="20"/>
      <w:sz w:val="16"/>
      <w:szCs w:val="20"/>
    </w:r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147710">
      <w:bodyDiv w:val="1"/>
      <w:marLeft w:val="0"/>
      <w:marRight w:val="0"/>
      <w:marTop w:val="0"/>
      <w:marBottom w:val="0"/>
      <w:divBdr>
        <w:top w:val="none" w:sz="0" w:space="0" w:color="auto"/>
        <w:left w:val="none" w:sz="0" w:space="0" w:color="auto"/>
        <w:bottom w:val="none" w:sz="0" w:space="0" w:color="auto"/>
        <w:right w:val="none" w:sz="0" w:space="0" w:color="auto"/>
      </w:divBdr>
    </w:div>
    <w:div w:id="817693552">
      <w:bodyDiv w:val="1"/>
      <w:marLeft w:val="0"/>
      <w:marRight w:val="0"/>
      <w:marTop w:val="0"/>
      <w:marBottom w:val="0"/>
      <w:divBdr>
        <w:top w:val="none" w:sz="0" w:space="0" w:color="auto"/>
        <w:left w:val="none" w:sz="0" w:space="0" w:color="auto"/>
        <w:bottom w:val="none" w:sz="0" w:space="0" w:color="auto"/>
        <w:right w:val="none" w:sz="0" w:space="0" w:color="auto"/>
      </w:divBdr>
    </w:div>
    <w:div w:id="1222599256">
      <w:bodyDiv w:val="1"/>
      <w:marLeft w:val="0"/>
      <w:marRight w:val="0"/>
      <w:marTop w:val="0"/>
      <w:marBottom w:val="0"/>
      <w:divBdr>
        <w:top w:val="none" w:sz="0" w:space="0" w:color="auto"/>
        <w:left w:val="none" w:sz="0" w:space="0" w:color="auto"/>
        <w:bottom w:val="none" w:sz="0" w:space="0" w:color="auto"/>
        <w:right w:val="none" w:sz="0" w:space="0" w:color="auto"/>
      </w:divBdr>
    </w:div>
    <w:div w:id="1277635367">
      <w:bodyDiv w:val="1"/>
      <w:marLeft w:val="0"/>
      <w:marRight w:val="0"/>
      <w:marTop w:val="0"/>
      <w:marBottom w:val="0"/>
      <w:divBdr>
        <w:top w:val="none" w:sz="0" w:space="0" w:color="auto"/>
        <w:left w:val="none" w:sz="0" w:space="0" w:color="auto"/>
        <w:bottom w:val="none" w:sz="0" w:space="0" w:color="auto"/>
        <w:right w:val="none" w:sz="0" w:space="0" w:color="auto"/>
      </w:divBdr>
    </w:div>
    <w:div w:id="1311057314">
      <w:bodyDiv w:val="1"/>
      <w:marLeft w:val="0"/>
      <w:marRight w:val="0"/>
      <w:marTop w:val="0"/>
      <w:marBottom w:val="0"/>
      <w:divBdr>
        <w:top w:val="none" w:sz="0" w:space="0" w:color="auto"/>
        <w:left w:val="none" w:sz="0" w:space="0" w:color="auto"/>
        <w:bottom w:val="none" w:sz="0" w:space="0" w:color="auto"/>
        <w:right w:val="none" w:sz="0" w:space="0" w:color="auto"/>
      </w:divBdr>
    </w:div>
    <w:div w:id="1341077235">
      <w:bodyDiv w:val="1"/>
      <w:marLeft w:val="0"/>
      <w:marRight w:val="0"/>
      <w:marTop w:val="0"/>
      <w:marBottom w:val="0"/>
      <w:divBdr>
        <w:top w:val="none" w:sz="0" w:space="0" w:color="auto"/>
        <w:left w:val="none" w:sz="0" w:space="0" w:color="auto"/>
        <w:bottom w:val="none" w:sz="0" w:space="0" w:color="auto"/>
        <w:right w:val="none" w:sz="0" w:space="0" w:color="auto"/>
      </w:divBdr>
    </w:div>
    <w:div w:id="1687366001">
      <w:bodyDiv w:val="1"/>
      <w:marLeft w:val="0"/>
      <w:marRight w:val="0"/>
      <w:marTop w:val="0"/>
      <w:marBottom w:val="0"/>
      <w:divBdr>
        <w:top w:val="none" w:sz="0" w:space="0" w:color="auto"/>
        <w:left w:val="none" w:sz="0" w:space="0" w:color="auto"/>
        <w:bottom w:val="none" w:sz="0" w:space="0" w:color="auto"/>
        <w:right w:val="none" w:sz="0" w:space="0" w:color="auto"/>
      </w:divBdr>
    </w:div>
    <w:div w:id="1729067402">
      <w:bodyDiv w:val="1"/>
      <w:marLeft w:val="0"/>
      <w:marRight w:val="0"/>
      <w:marTop w:val="0"/>
      <w:marBottom w:val="0"/>
      <w:divBdr>
        <w:top w:val="none" w:sz="0" w:space="0" w:color="auto"/>
        <w:left w:val="none" w:sz="0" w:space="0" w:color="auto"/>
        <w:bottom w:val="none" w:sz="0" w:space="0" w:color="auto"/>
        <w:right w:val="none" w:sz="0" w:space="0" w:color="auto"/>
      </w:divBdr>
    </w:div>
    <w:div w:id="1731272918">
      <w:bodyDiv w:val="1"/>
      <w:marLeft w:val="0"/>
      <w:marRight w:val="0"/>
      <w:marTop w:val="0"/>
      <w:marBottom w:val="0"/>
      <w:divBdr>
        <w:top w:val="none" w:sz="0" w:space="0" w:color="auto"/>
        <w:left w:val="none" w:sz="0" w:space="0" w:color="auto"/>
        <w:bottom w:val="none" w:sz="0" w:space="0" w:color="auto"/>
        <w:right w:val="none" w:sz="0" w:space="0" w:color="auto"/>
      </w:divBdr>
    </w:div>
    <w:div w:id="1759131375">
      <w:bodyDiv w:val="1"/>
      <w:marLeft w:val="0"/>
      <w:marRight w:val="0"/>
      <w:marTop w:val="0"/>
      <w:marBottom w:val="0"/>
      <w:divBdr>
        <w:top w:val="none" w:sz="0" w:space="0" w:color="auto"/>
        <w:left w:val="none" w:sz="0" w:space="0" w:color="auto"/>
        <w:bottom w:val="none" w:sz="0" w:space="0" w:color="auto"/>
        <w:right w:val="none" w:sz="0" w:space="0" w:color="auto"/>
      </w:divBdr>
    </w:div>
    <w:div w:id="1994988749">
      <w:bodyDiv w:val="1"/>
      <w:marLeft w:val="0"/>
      <w:marRight w:val="0"/>
      <w:marTop w:val="0"/>
      <w:marBottom w:val="0"/>
      <w:divBdr>
        <w:top w:val="none" w:sz="0" w:space="0" w:color="auto"/>
        <w:left w:val="none" w:sz="0" w:space="0" w:color="auto"/>
        <w:bottom w:val="none" w:sz="0" w:space="0" w:color="auto"/>
        <w:right w:val="none" w:sz="0" w:space="0" w:color="auto"/>
      </w:divBdr>
    </w:div>
    <w:div w:id="2012218498">
      <w:bodyDiv w:val="1"/>
      <w:marLeft w:val="0"/>
      <w:marRight w:val="0"/>
      <w:marTop w:val="0"/>
      <w:marBottom w:val="0"/>
      <w:divBdr>
        <w:top w:val="none" w:sz="0" w:space="0" w:color="auto"/>
        <w:left w:val="none" w:sz="0" w:space="0" w:color="auto"/>
        <w:bottom w:val="none" w:sz="0" w:space="0" w:color="auto"/>
        <w:right w:val="none" w:sz="0" w:space="0" w:color="auto"/>
      </w:divBdr>
    </w:div>
    <w:div w:id="2143033529">
      <w:bodyDiv w:val="1"/>
      <w:marLeft w:val="0"/>
      <w:marRight w:val="0"/>
      <w:marTop w:val="0"/>
      <w:marBottom w:val="0"/>
      <w:divBdr>
        <w:top w:val="none" w:sz="0" w:space="0" w:color="auto"/>
        <w:left w:val="none" w:sz="0" w:space="0" w:color="auto"/>
        <w:bottom w:val="none" w:sz="0" w:space="0" w:color="auto"/>
        <w:right w:val="none" w:sz="0" w:space="0" w:color="auto"/>
      </w:divBdr>
    </w:div>
    <w:div w:id="214553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hyperlink" Target="https://www.3ds.com/fileadmin/PRODUCTS-SERVICES/BIOVIA/PDF/BIOVIA-How-to-List-Your-Products-in-BIOVIA-ACD-BIOVIA-SCD.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software.3ds.com" TargetMode="Externa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hyperlink" Target="https://www.3ds.com/support" TargetMode="External"/><Relationship Id="rId25" Type="http://schemas.openxmlformats.org/officeDocument/2006/relationships/hyperlink" Target="https://www.3ds.com/support/" TargetMode="Externa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hyperlink" Target="https://www.3ds.com/fileadmin/Support/Documents/Support-policies/Support_Policies_for_Licensed_Programs_20210111.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24" Type="http://schemas.openxmlformats.org/officeDocument/2006/relationships/hyperlink" Target="https://www.3ds.com/fileadmin/Support/Documents/Support-policies/Support_Policies_for_Licensed_Programs_20210111.pdf" TargetMode="External"/><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hyperlink" Target="https://www.3ds.com/fileadmin/Support/Documents/Support-policies/Support_Policies_for_Licensed_Programs_20210111.pdf" TargetMode="External"/><Relationship Id="rId28"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hyperlink" Target="mailto:List_custom_BIOVIA_ACDSuppliers@3ds.com"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hyperlink" Target="https://www.3ds.com/support/news/single/t27-2019-biovia-database-ids-and-forms-for-insight/"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hyperlink" Target="https://www.3ds.com/privacy-policy/" TargetMode="External"/><Relationship Id="rId3" Type="http://schemas.openxmlformats.org/officeDocument/2006/relationships/hyperlink" Target="https://www.3ds.com/privacy-policy/" TargetMode="External"/><Relationship Id="rId7" Type="http://schemas.openxmlformats.org/officeDocument/2006/relationships/hyperlink" Target="https://www.3ds.com/terms-of-use/" TargetMode="External"/><Relationship Id="rId2" Type="http://schemas.openxmlformats.org/officeDocument/2006/relationships/hyperlink" Target="https://www.3ds.com/terms-of-use/" TargetMode="External"/><Relationship Id="rId1" Type="http://schemas.openxmlformats.org/officeDocument/2006/relationships/image" Target="media/image1.png"/><Relationship Id="rId6" Type="http://schemas.openxmlformats.org/officeDocument/2006/relationships/hyperlink" Target="https://www.3ds.com/legal-information/" TargetMode="External"/><Relationship Id="rId4" Type="http://schemas.openxmlformats.org/officeDocument/2006/relationships/hyperlink" Target="https://www.3ds.com/piracy/" TargetMode="External"/><Relationship Id="rId9" Type="http://schemas.openxmlformats.org/officeDocument/2006/relationships/hyperlink" Target="https://www.3ds.com/pir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Status xmlns="51db6fca-8744-43b1-a392-92d22d5b78fd">Published</Document_x0020_Status>
    <Training_x0020_Required xmlns="fa4a2761-0bdc-47e6-98dc-44ccc63babd4">true</Training_x0020_Required>
    <Document_x0020_Type xmlns="51db6fca-8744-43b1-a392-92d22d5b78fd">Template</Document_x0020_Type>
    <Customer_x0020_Communications xmlns="27d739a4-3358-460e-8964-9eef2c8fa99f">
      <Value>Product Release Document</Value>
    </Customer_x0020_Communications>
    <Release_x0020_Date xmlns="27d739a4-3358-460e-8964-9eef2c8fa99f" xsi:nil="true"/>
    <Release_x0020_Schedule xmlns="27d739a4-3358-460e-8964-9eef2c8fa99f">Scheduled</Release_x0020_Schedule>
    <ProjectVersion xmlns="51db6fca-8744-43b1-a392-92d22d5b78fd" xsi:nil="true"/>
    <Release_x0020_Type xmlns="51db6fca-8744-43b1-a392-92d22d5b78fd" xsi:nil="true"/>
    <Customer_x0020_Notification xmlns="27d739a4-3358-460e-8964-9eef2c8fa99f"/>
    <Release_x0020_Mechanism xmlns="27d739a4-3358-460e-8964-9eef2c8fa99f">
      <Value>DLC</Value>
    </Release_x0020_Mechanism>
    <RRR_x0020_Exec_x0020_Call_x0020_Date xmlns="27d739a4-3358-460e-8964-9eef2c8fa99f" xsi:nil="true"/>
    <Project xmlns="fa4a2761-0bdc-47e6-98dc-44ccc63babd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http://biovia-portal.dsone.3ds.com/sites/qms/Document For Approval</xsnScope>
</customXsn>
</file>

<file path=customXml/item4.xml><?xml version="1.0" encoding="utf-8"?>
<ct:contentTypeSchema xmlns:ct="http://schemas.microsoft.com/office/2006/metadata/contentType" xmlns:ma="http://schemas.microsoft.com/office/2006/metadata/properties/metaAttributes" ct:_="" ma:_="" ma:contentTypeName="PRD BETA" ma:contentTypeID="0x010100AEE19F5CAAE7CA4D95CE06370B5A59C4003296FF06D9FF5342B14F3ED18140F465" ma:contentTypeVersion="140" ma:contentTypeDescription="" ma:contentTypeScope="" ma:versionID="c78edd50c8ec4ea9cafe3ec020c29de3">
  <xsd:schema xmlns:xsd="http://www.w3.org/2001/XMLSchema" xmlns:xs="http://www.w3.org/2001/XMLSchema" xmlns:p="http://schemas.microsoft.com/office/2006/metadata/properties" xmlns:ns2="51db6fca-8744-43b1-a392-92d22d5b78fd" xmlns:ns3="fa4a2761-0bdc-47e6-98dc-44ccc63babd4" xmlns:ns4="27d739a4-3358-460e-8964-9eef2c8fa99f" targetNamespace="http://schemas.microsoft.com/office/2006/metadata/properties" ma:root="true" ma:fieldsID="b142dab4d4bd7f4cd1537348d33b173f" ns2:_="" ns3:_="" ns4:_="">
    <xsd:import namespace="51db6fca-8744-43b1-a392-92d22d5b78fd"/>
    <xsd:import namespace="fa4a2761-0bdc-47e6-98dc-44ccc63babd4"/>
    <xsd:import namespace="27d739a4-3358-460e-8964-9eef2c8fa99f"/>
    <xsd:element name="properties">
      <xsd:complexType>
        <xsd:sequence>
          <xsd:element name="documentManagement">
            <xsd:complexType>
              <xsd:all>
                <xsd:element ref="ns2:Document_x0020_Status" minOccurs="0"/>
                <xsd:element ref="ns2:Document_x0020_Type" minOccurs="0"/>
                <xsd:element ref="ns3:Project" minOccurs="0"/>
                <xsd:element ref="ns2:ProjectVersion" minOccurs="0"/>
                <xsd:element ref="ns2:Release_x0020_Type" minOccurs="0"/>
                <xsd:element ref="ns4:Customer_x0020_Communications" minOccurs="0"/>
                <xsd:element ref="ns4:Customer_x0020_Notification" minOccurs="0"/>
                <xsd:element ref="ns4:Release_x0020_Mechanism" minOccurs="0"/>
                <xsd:element ref="ns4:Release_x0020_Schedule" minOccurs="0"/>
                <xsd:element ref="ns4:RRR_x0020_Exec_x0020_Call_x0020_Date" minOccurs="0"/>
                <xsd:element ref="ns3:Training_x0020_Required" minOccurs="0"/>
                <xsd:element ref="ns4:Release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db6fca-8744-43b1-a392-92d22d5b78fd" elementFormDefault="qualified">
    <xsd:import namespace="http://schemas.microsoft.com/office/2006/documentManagement/types"/>
    <xsd:import namespace="http://schemas.microsoft.com/office/infopath/2007/PartnerControls"/>
    <xsd:element name="Document_x0020_Status" ma:index="8" nillable="true" ma:displayName="Document Status" ma:default="Initiated" ma:format="Dropdown" ma:internalName="Document_x0020_Status" ma:readOnly="false">
      <xsd:simpleType>
        <xsd:restriction base="dms:Choice">
          <xsd:enumeration value="Initiated"/>
          <xsd:enumeration value="Review"/>
          <xsd:enumeration value="Approval"/>
          <xsd:enumeration value="Submitted"/>
          <xsd:enumeration value="In Progress"/>
          <xsd:enumeration value="Approved"/>
          <xsd:enumeration value="Rejected"/>
          <xsd:enumeration value="Obsolete"/>
          <xsd:enumeration value="Published"/>
          <xsd:enumeration value="Under Review"/>
        </xsd:restriction>
      </xsd:simpleType>
    </xsd:element>
    <xsd:element name="Document_x0020_Type" ma:index="9" nillable="true" ma:displayName="Document Type" ma:default="Product Release Doc" ma:format="RadioButtons" ma:internalName="Document_x0020_Type" ma:readOnly="false">
      <xsd:simpleType>
        <xsd:restriction base="dms:Choice">
          <xsd:enumeration value="Release Plan Review"/>
          <xsd:enumeration value="Project Charter-Obsolete"/>
          <xsd:enumeration value="Doc Plan"/>
          <xsd:enumeration value="Test Plan"/>
          <xsd:enumeration value="Release Readiness Report - Obsolete"/>
          <xsd:enumeration value="RRR Presentation"/>
          <xsd:enumeration value="Service Pack Release"/>
          <xsd:enumeration value="Special Release"/>
          <xsd:enumeration value="BOM"/>
          <xsd:enumeration value="Product Transfer"/>
          <xsd:enumeration value="Interim Document/File Release"/>
          <xsd:enumeration value="Filelist"/>
          <xsd:enumeration value="Product Release Doc"/>
          <xsd:enumeration value="System Requirements"/>
          <xsd:enumeration value="Project Retrospective"/>
          <xsd:enumeration value="Approvals"/>
          <xsd:enumeration value="Product Obsolescence"/>
          <xsd:enumeration value="Marketing Announcements"/>
          <xsd:enumeration value="Alpha"/>
          <xsd:enumeration value="Beta"/>
          <xsd:enumeration value="HotFix"/>
          <xsd:enumeration value="Change Order"/>
          <xsd:enumeration value="Traceability Matrix"/>
          <xsd:enumeration value="Attachment"/>
          <xsd:enumeration value="Regulatory Checklist"/>
          <xsd:enumeration value="Checklist"/>
          <xsd:enumeration value="Customer"/>
          <xsd:enumeration value="Document"/>
          <xsd:enumeration value="Form"/>
          <xsd:enumeration value="Guideline"/>
          <xsd:enumeration value="Procedure"/>
          <xsd:enumeration value="Regulatory"/>
          <xsd:enumeration value="Webpage"/>
          <xsd:enumeration value="Template"/>
        </xsd:restriction>
      </xsd:simpleType>
    </xsd:element>
    <xsd:element name="ProjectVersion" ma:index="11" nillable="true" ma:displayName="ProjectVersion" ma:internalName="ProjectVersion" ma:readOnly="false">
      <xsd:simpleType>
        <xsd:restriction base="dms:Text">
          <xsd:maxLength value="255"/>
        </xsd:restriction>
      </xsd:simpleType>
    </xsd:element>
    <xsd:element name="Release_x0020_Type" ma:index="12" nillable="true" ma:displayName="Release Type" ma:format="Dropdown" ma:internalName="Release_x0020_Type" ma:readOnly="false">
      <xsd:simpleType>
        <xsd:restriction base="dms:Choice">
          <xsd:enumeration value="Interim Document/File"/>
          <xsd:enumeration value="Major"/>
          <xsd:enumeration value="Minor"/>
          <xsd:enumeration value="Service Pack"/>
          <xsd:enumeration value="Special Release"/>
          <xsd:enumeration value="Database"/>
        </xsd:restriction>
      </xsd:simpleType>
    </xsd:element>
  </xsd:schema>
  <xsd:schema xmlns:xsd="http://www.w3.org/2001/XMLSchema" xmlns:xs="http://www.w3.org/2001/XMLSchema" xmlns:dms="http://schemas.microsoft.com/office/2006/documentManagement/types" xmlns:pc="http://schemas.microsoft.com/office/infopath/2007/PartnerControls" targetNamespace="fa4a2761-0bdc-47e6-98dc-44ccc63babd4" elementFormDefault="qualified">
    <xsd:import namespace="http://schemas.microsoft.com/office/2006/documentManagement/types"/>
    <xsd:import namespace="http://schemas.microsoft.com/office/infopath/2007/PartnerControls"/>
    <xsd:element name="Project" ma:index="10" nillable="true" ma:displayName="Project" ma:list="{9631cc08-7a76-4aa0-833d-1b3d69a298e9}" ma:internalName="Project" ma:showField="Title">
      <xsd:simpleType>
        <xsd:restriction base="dms:Lookup"/>
      </xsd:simpleType>
    </xsd:element>
    <xsd:element name="Training_x0020_Required" ma:index="18" nillable="true" ma:displayName="Training Required" ma:default="1" ma:internalName="Training_x0020_Requir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7d739a4-3358-460e-8964-9eef2c8fa99f" elementFormDefault="qualified">
    <xsd:import namespace="http://schemas.microsoft.com/office/2006/documentManagement/types"/>
    <xsd:import namespace="http://schemas.microsoft.com/office/infopath/2007/PartnerControls"/>
    <xsd:element name="Customer_x0020_Communications" ma:index="13" nillable="true" ma:displayName="Customer Communications" ma:default="Product Release Document" ma:internalName="Customer_x0020_Communications">
      <xsd:complexType>
        <xsd:complexContent>
          <xsd:extension base="dms:MultiChoice">
            <xsd:sequence>
              <xsd:element name="Value" maxOccurs="unbounded" minOccurs="0" nillable="true">
                <xsd:simpleType>
                  <xsd:restriction base="dms:Choice">
                    <xsd:enumeration value="Product Release Document"/>
                    <xsd:enumeration value="Technical Note"/>
                    <xsd:enumeration value="Marketing Announcement"/>
                  </xsd:restriction>
                </xsd:simpleType>
              </xsd:element>
            </xsd:sequence>
          </xsd:extension>
        </xsd:complexContent>
      </xsd:complexType>
    </xsd:element>
    <xsd:element name="Customer_x0020_Notification" ma:index="14" nillable="true" ma:displayName="Customer Notification" ma:default="Customer Release Details" ma:internalName="Customer_x0020_Notification">
      <xsd:complexType>
        <xsd:complexContent>
          <xsd:extension base="dms:MultiChoice">
            <xsd:sequence>
              <xsd:element name="Value" maxOccurs="unbounded" minOccurs="0" nillable="true">
                <xsd:simpleType>
                  <xsd:restriction base="dms:Choice">
                    <xsd:enumeration value="Customer Release Details"/>
                    <xsd:enumeration value="Installation"/>
                    <xsd:enumeration value="Release Notes"/>
                    <xsd:enumeration value="Change Advice"/>
                  </xsd:restriction>
                </xsd:simpleType>
              </xsd:element>
            </xsd:sequence>
          </xsd:extension>
        </xsd:complexContent>
      </xsd:complexType>
    </xsd:element>
    <xsd:element name="Release_x0020_Mechanism" ma:index="15" nillable="true" ma:displayName="Release Mechanism" ma:default="DLC" ma:internalName="Release_x0020_Mechanism">
      <xsd:complexType>
        <xsd:complexContent>
          <xsd:extension base="dms:MultiChoice">
            <xsd:sequence>
              <xsd:element name="Value" maxOccurs="unbounded" minOccurs="0" nillable="true">
                <xsd:simpleType>
                  <xsd:restriction base="dms:Choice">
                    <xsd:enumeration value="DLC"/>
                    <xsd:enumeration value="Corporate Website"/>
                    <xsd:enumeration value="Media"/>
                    <xsd:enumeration value="Hosted"/>
                  </xsd:restriction>
                </xsd:simpleType>
              </xsd:element>
            </xsd:sequence>
          </xsd:extension>
        </xsd:complexContent>
      </xsd:complexType>
    </xsd:element>
    <xsd:element name="Release_x0020_Schedule" ma:index="16" nillable="true" ma:displayName="Release Schedule" ma:default="Scheduled" ma:format="Dropdown" ma:internalName="Release_x0020_Schedule">
      <xsd:simpleType>
        <xsd:restriction base="dms:Choice">
          <xsd:enumeration value="Scheduled"/>
          <xsd:enumeration value="Unscheduled"/>
        </xsd:restriction>
      </xsd:simpleType>
    </xsd:element>
    <xsd:element name="RRR_x0020_Exec_x0020_Call_x0020_Date" ma:index="17" nillable="true" ma:displayName="RRR Exec Call Date" ma:format="DateOnly" ma:internalName="RRR_x0020_Exec_x0020_Call_x0020_Date">
      <xsd:simpleType>
        <xsd:restriction base="dms:DateTime"/>
      </xsd:simpleType>
    </xsd:element>
    <xsd:element name="Release_x0020_Date" ma:index="19" nillable="true" ma:displayName="Release Date" ma:format="DateOnly" ma:internalName="Release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Document_x0020_Status xmlns="51db6fca-8744-43b1-a392-92d22d5b78fd">Under Review</Document_x0020_Status>
    <Document_x0020_Type xmlns="51db6fca-8744-43b1-a392-92d22d5b78fd">Template</Document_x0020_Type>
    <Customer_x0020_Communications xmlns="27d739a4-3358-460e-8964-9eef2c8fa99f">
      <Value>Product Release Document</Value>
    </Customer_x0020_Communications>
    <Release_x0020_Date xmlns="27d739a4-3358-460e-8964-9eef2c8fa99f" xsi:nil="true"/>
    <Release_x0020_Schedule xmlns="27d739a4-3358-460e-8964-9eef2c8fa99f">Scheduled</Release_x0020_Schedule>
    <ProjectVersion xmlns="51db6fca-8744-43b1-a392-92d22d5b78fd" xsi:nil="true"/>
    <Release_x0020_Type xmlns="51db6fca-8744-43b1-a392-92d22d5b78fd" xsi:nil="true"/>
    <Release_x0020_Mechanism xmlns="27d739a4-3358-460e-8964-9eef2c8fa99f">
      <Value>DLC</Value>
    </Release_x0020_Mechanism>
    <RRR_x0020_Exec_x0020_Call_x0020_Date xmlns="27d739a4-3358-460e-8964-9eef2c8fa99f" xsi:nil="true"/>
    <Project xmlns="fa4a2761-0bdc-47e6-98dc-44ccc63babd4" xsi:nil="true"/>
    <Customer_x0020_Notification xmlns="27d739a4-3358-460e-8964-9eef2c8fa99f"/>
    <Training_x0020_Required xmlns="fa4a2761-0bdc-47e6-98dc-44ccc63babd4">true</Training_x0020_Required>
  </documentManagement>
</p:properties>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2F5B1-0CD7-4208-B507-D3BB0EC83CFC}">
  <ds:schemaRefs>
    <ds:schemaRef ds:uri="http://schemas.microsoft.com/office/2006/metadata/properties"/>
    <ds:schemaRef ds:uri="http://schemas.microsoft.com/office/infopath/2007/PartnerControls"/>
    <ds:schemaRef ds:uri="51db6fca-8744-43b1-a392-92d22d5b78fd"/>
    <ds:schemaRef ds:uri="fa4a2761-0bdc-47e6-98dc-44ccc63babd4"/>
    <ds:schemaRef ds:uri="27d739a4-3358-460e-8964-9eef2c8fa99f"/>
  </ds:schemaRefs>
</ds:datastoreItem>
</file>

<file path=customXml/itemProps2.xml><?xml version="1.0" encoding="utf-8"?>
<ds:datastoreItem xmlns:ds="http://schemas.openxmlformats.org/officeDocument/2006/customXml" ds:itemID="{535939FE-050E-4F1F-AD47-E1FBBEEB8350}">
  <ds:schemaRefs>
    <ds:schemaRef ds:uri="http://schemas.microsoft.com/sharepoint/v3/contenttype/forms"/>
  </ds:schemaRefs>
</ds:datastoreItem>
</file>

<file path=customXml/itemProps3.xml><?xml version="1.0" encoding="utf-8"?>
<ds:datastoreItem xmlns:ds="http://schemas.openxmlformats.org/officeDocument/2006/customXml" ds:itemID="{776917D4-F8D4-4D8A-A266-60587B200B62}">
  <ds:schemaRefs>
    <ds:schemaRef ds:uri="http://schemas.microsoft.com/office/2006/metadata/customXsn"/>
  </ds:schemaRefs>
</ds:datastoreItem>
</file>

<file path=customXml/itemProps4.xml><?xml version="1.0" encoding="utf-8"?>
<ds:datastoreItem xmlns:ds="http://schemas.openxmlformats.org/officeDocument/2006/customXml" ds:itemID="{68EF57D3-B175-4043-B58E-1D0CB8C0F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db6fca-8744-43b1-a392-92d22d5b78fd"/>
    <ds:schemaRef ds:uri="fa4a2761-0bdc-47e6-98dc-44ccc63babd4"/>
    <ds:schemaRef ds:uri="27d739a4-3358-460e-8964-9eef2c8fa9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BCC583-6309-42B8-B063-64DB224732BA}">
  <ds:schemaRefs>
    <ds:schemaRef ds:uri="http://schemas.microsoft.com/sharepoint/v3/contenttype/forms"/>
  </ds:schemaRefs>
</ds:datastoreItem>
</file>

<file path=customXml/itemProps6.xml><?xml version="1.0" encoding="utf-8"?>
<ds:datastoreItem xmlns:ds="http://schemas.openxmlformats.org/officeDocument/2006/customXml" ds:itemID="{A73CF75F-5BCB-4C93-A6D1-B5EF27A09406}">
  <ds:schemaRefs>
    <ds:schemaRef ds:uri="http://schemas.openxmlformats.org/officeDocument/2006/bibliography"/>
  </ds:schemaRefs>
</ds:datastoreItem>
</file>

<file path=customXml/itemProps7.xml><?xml version="1.0" encoding="utf-8"?>
<ds:datastoreItem xmlns:ds="http://schemas.openxmlformats.org/officeDocument/2006/customXml" ds:itemID="{8C20434C-2C12-4F6C-9E63-6706A722140A}">
  <ds:schemaRefs>
    <ds:schemaRef ds:uri="http://schemas.microsoft.com/office/2006/metadata/properties"/>
    <ds:schemaRef ds:uri="http://schemas.microsoft.com/office/infopath/2007/PartnerControls"/>
    <ds:schemaRef ds:uri="51db6fca-8744-43b1-a392-92d22d5b78fd"/>
    <ds:schemaRef ds:uri="27d739a4-3358-460e-8964-9eef2c8fa99f"/>
    <ds:schemaRef ds:uri="fa4a2761-0bdc-47e6-98dc-44ccc63babd4"/>
  </ds:schemaRefs>
</ds:datastoreItem>
</file>

<file path=customXml/itemProps8.xml><?xml version="1.0" encoding="utf-8"?>
<ds:datastoreItem xmlns:ds="http://schemas.openxmlformats.org/officeDocument/2006/customXml" ds:itemID="{C33F4C3C-256F-4F81-8C00-78C36B3E15B0}">
  <ds:schemaRefs>
    <ds:schemaRef ds:uri="http://schemas.openxmlformats.org/officeDocument/2006/bibliography"/>
  </ds:schemaRefs>
</ds:datastoreItem>
</file>

<file path=customXml/itemProps9.xml><?xml version="1.0" encoding="utf-8"?>
<ds:datastoreItem xmlns:ds="http://schemas.openxmlformats.org/officeDocument/2006/customXml" ds:itemID="{A15C948C-3229-4942-9163-E9FAE9CB01C1}">
  <ds:schemaRefs>
    <ds:schemaRef ds:uri="http://schemas.openxmlformats.org/officeDocument/2006/bibliography"/>
  </ds:schemaRefs>
</ds:datastoreItem>
</file>

<file path=customXml/itemProps10.xml><?xml version="1.0" encoding="utf-8"?>
<ds:datastoreItem xmlns:ds="http://schemas.openxmlformats.org/officeDocument/2006/customXml" ds:itemID="{144E92FB-FC62-47C5-A4D3-3B236E36C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2407</Words>
  <Characters>13720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PMTD29 Product Release Document Template</vt:lpstr>
    </vt:vector>
  </TitlesOfParts>
  <Company>BIOVIA</Company>
  <LinksUpToDate>false</LinksUpToDate>
  <CharactersWithSpaces>16095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PMTD29 Product Release Document Template</dc:title>
  <dc:creator>HURD Eric</dc:creator>
  <cp:lastModifiedBy>BURDICK Keith</cp:lastModifiedBy>
  <cp:revision>4</cp:revision>
  <dcterms:created xsi:type="dcterms:W3CDTF">2024-01-29T20:14:00Z</dcterms:created>
  <dcterms:modified xsi:type="dcterms:W3CDTF">2024-02-24T00:10:00Z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nth">
    <vt:lpwstr>February</vt:lpwstr>
  </property>
  <property fmtid="{D5CDD505-2E9C-101B-9397-08002B2CF9AE}" pid="3" name="Year">
    <vt:lpwstr>2024</vt:lpwstr>
  </property>
  <property fmtid="{D5CDD505-2E9C-101B-9397-08002B2CF9AE}" pid="4" name="Chemicals">
    <vt:lpwstr>15,896,321</vt:lpwstr>
  </property>
  <property fmtid="{D5CDD505-2E9C-101B-9397-08002B2CF9AE}" pid="5" name="Products">
    <vt:lpwstr>49,408,036</vt:lpwstr>
  </property>
  <property fmtid="{D5CDD505-2E9C-101B-9397-08002B2CF9AE}" pid="6" name="Packages">
    <vt:lpwstr>(130,015,807)</vt:lpwstr>
  </property>
  <property fmtid="{D5CDD505-2E9C-101B-9397-08002B2CF9AE}" pid="7" name="Catalogs">
    <vt:lpwstr>784</vt:lpwstr>
  </property>
  <property fmtid="{D5CDD505-2E9C-101B-9397-08002B2CF9AE}" pid="8" name="New Chemicals">
    <vt:lpwstr>31,653</vt:lpwstr>
  </property>
  <property fmtid="{D5CDD505-2E9C-101B-9397-08002B2CF9AE}" pid="9" name="DeletedChemicals">
    <vt:lpwstr>59</vt:lpwstr>
  </property>
  <property fmtid="{D5CDD505-2E9C-101B-9397-08002B2CF9AE}" pid="10" name="New Catalogs">
    <vt:lpwstr>not currently used</vt:lpwstr>
  </property>
  <property fmtid="{D5CDD505-2E9C-101B-9397-08002B2CF9AE}" pid="11" name="Updated Catalogs">
    <vt:lpwstr>21</vt:lpwstr>
  </property>
  <property fmtid="{D5CDD505-2E9C-101B-9397-08002B2CF9AE}" pid="12" name="2D">
    <vt:lpwstr>158,731,151</vt:lpwstr>
  </property>
  <property fmtid="{D5CDD505-2E9C-101B-9397-08002B2CF9AE}" pid="13" name="3D">
    <vt:lpwstr>(15,166,168)</vt:lpwstr>
  </property>
  <property fmtid="{D5CDD505-2E9C-101B-9397-08002B2CF9AE}" pid="14" name="No-structures">
    <vt:lpwstr>Not currently used</vt:lpwstr>
  </property>
  <property fmtid="{D5CDD505-2E9C-101B-9397-08002B2CF9AE}" pid="15" name="Direct 2020_2021_2023 DMP file size">
    <vt:lpwstr>81</vt:lpwstr>
  </property>
  <property fmtid="{D5CDD505-2E9C-101B-9397-08002B2CF9AE}" pid="16" name="Direct 2020_2021_2023 Oracle Tablespace">
    <vt:lpwstr>133</vt:lpwstr>
  </property>
  <property fmtid="{D5CDD505-2E9C-101B-9397-08002B2CF9AE}" pid="17" name="2D SD Files">
    <vt:lpwstr>18</vt:lpwstr>
  </property>
  <property fmtid="{D5CDD505-2E9C-101B-9397-08002B2CF9AE}" pid="18" name="3D SD Files">
    <vt:lpwstr>30</vt:lpwstr>
  </property>
  <property fmtid="{D5CDD505-2E9C-101B-9397-08002B2CF9AE}" pid="19" name="RD Files">
    <vt:lpwstr>61</vt:lpwstr>
  </property>
  <property fmtid="{D5CDD505-2E9C-101B-9397-08002B2CF9AE}" pid="20" name="CPI SERVER DMP file">
    <vt:lpwstr>51</vt:lpwstr>
  </property>
  <property fmtid="{D5CDD505-2E9C-101B-9397-08002B2CF9AE}" pid="21" name="CPI SERVER tablespace">
    <vt:lpwstr>102</vt:lpwstr>
  </property>
  <property fmtid="{D5CDD505-2E9C-101B-9397-08002B2CF9AE}" pid="22" name="CPI NSEARCH files">
    <vt:lpwstr>89</vt:lpwstr>
  </property>
  <property fmtid="{D5CDD505-2E9C-101B-9397-08002B2CF9AE}" pid="23" name="CPI NSEARCH tablespace">
    <vt:lpwstr>187</vt:lpwstr>
  </property>
  <property fmtid="{D5CDD505-2E9C-101B-9397-08002B2CF9AE}" pid="24" name="ACD Direct Data Mart .dmp">
    <vt:lpwstr>142</vt:lpwstr>
  </property>
  <property fmtid="{D5CDD505-2E9C-101B-9397-08002B2CF9AE}" pid="25" name="ACD Direct Data Mart  tablespace">
    <vt:lpwstr>222</vt:lpwstr>
  </property>
  <property fmtid="{D5CDD505-2E9C-101B-9397-08002B2CF9AE}" pid="26" name="Chemicals_Rounded">
    <vt:lpwstr>15.7</vt:lpwstr>
  </property>
  <property fmtid="{D5CDD505-2E9C-101B-9397-08002B2CF9AE}" pid="27" name="Products_Rounded">
    <vt:lpwstr>48.6</vt:lpwstr>
  </property>
  <property fmtid="{D5CDD505-2E9C-101B-9397-08002B2CF9AE}" pid="28" name="Version">
    <vt:lpwstr>2024.02</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Entry_InitiateFromJIRA_1" visible="true" label="Project.basMain.Entry_InitiateFromJIRA" imageMso="RmsNavigationBar" onAction="Entry_InitiateFromJIRA"/>
        <mso:button idQ="doc:Entry_RefreshFromJIRA_1" visible="true" label="Project.basMain.Entry_RefreshFromJIRA" imageMso="RecordsRefreshMenu" onAction="Entry_RefreshFromJIRA"/>
      </mso:documentControls>
    </mso:qat>
  </mso:ribbon>
</mso:customUI>
</file>